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626" w:rsidRPr="007F3626" w:rsidRDefault="007F3626" w:rsidP="007F3626">
      <w:pPr>
        <w:shd w:val="clear" w:color="auto" w:fill="FFFFFF"/>
        <w:spacing w:after="0" w:line="240" w:lineRule="auto"/>
        <w:jc w:val="center"/>
        <w:rPr>
          <w:rFonts w:ascii="Arial" w:eastAsia="Times New Roman" w:hAnsi="Arial" w:cs="Arial"/>
          <w:color w:val="252525"/>
          <w:sz w:val="40"/>
          <w:szCs w:val="40"/>
          <w:lang w:eastAsia="ru-RU"/>
        </w:rPr>
      </w:pPr>
    </w:p>
    <w:p w:rsidR="007F3626" w:rsidRPr="007F3626" w:rsidRDefault="007F3626" w:rsidP="007F3626">
      <w:pPr>
        <w:shd w:val="clear" w:color="auto" w:fill="FFFFFF"/>
        <w:spacing w:after="150" w:line="240" w:lineRule="auto"/>
        <w:jc w:val="center"/>
        <w:rPr>
          <w:rFonts w:ascii="Arial" w:eastAsia="Times New Roman" w:hAnsi="Arial" w:cs="Arial"/>
          <w:color w:val="000000"/>
          <w:sz w:val="40"/>
          <w:szCs w:val="40"/>
          <w:lang w:eastAsia="ru-RU"/>
        </w:rPr>
      </w:pPr>
      <w:r w:rsidRPr="007F3626">
        <w:rPr>
          <w:rFonts w:ascii="Arial" w:eastAsia="Times New Roman" w:hAnsi="Arial" w:cs="Arial"/>
          <w:b/>
          <w:bCs/>
          <w:color w:val="000000"/>
          <w:sz w:val="40"/>
          <w:szCs w:val="40"/>
          <w:lang w:eastAsia="ru-RU"/>
        </w:rPr>
        <w:t>Итоговое сочинение</w:t>
      </w:r>
      <w:r w:rsidRPr="007F3626">
        <w:rPr>
          <w:rFonts w:ascii="Arial" w:eastAsia="Times New Roman" w:hAnsi="Arial" w:cs="Arial"/>
          <w:color w:val="000000"/>
          <w:sz w:val="40"/>
          <w:szCs w:val="40"/>
          <w:lang w:eastAsia="ru-RU"/>
        </w:rPr>
        <w:t> </w:t>
      </w:r>
      <w:r w:rsidRPr="007F3626">
        <w:rPr>
          <w:rFonts w:ascii="Arial" w:eastAsia="Times New Roman" w:hAnsi="Arial" w:cs="Arial"/>
          <w:b/>
          <w:bCs/>
          <w:color w:val="000000"/>
          <w:sz w:val="40"/>
          <w:szCs w:val="40"/>
          <w:lang w:eastAsia="ru-RU"/>
        </w:rPr>
        <w:t>по литературе</w:t>
      </w:r>
      <w:r>
        <w:rPr>
          <w:rFonts w:ascii="Arial" w:eastAsia="Times New Roman" w:hAnsi="Arial" w:cs="Arial"/>
          <w:b/>
          <w:bCs/>
          <w:color w:val="000000"/>
          <w:sz w:val="40"/>
          <w:szCs w:val="40"/>
          <w:lang w:eastAsia="ru-RU"/>
        </w:rPr>
        <w:t xml:space="preserve">                                       </w:t>
      </w:r>
      <w:r w:rsidRPr="007F3626">
        <w:rPr>
          <w:rFonts w:ascii="Arial" w:eastAsia="Times New Roman" w:hAnsi="Arial" w:cs="Arial"/>
          <w:b/>
          <w:bCs/>
          <w:color w:val="000000"/>
          <w:sz w:val="40"/>
          <w:szCs w:val="40"/>
          <w:lang w:eastAsia="ru-RU"/>
        </w:rPr>
        <w:t xml:space="preserve"> в 11 классе</w:t>
      </w:r>
      <w:r w:rsidRPr="007F3626">
        <w:rPr>
          <w:rFonts w:ascii="Arial" w:eastAsia="Times New Roman" w:hAnsi="Arial" w:cs="Arial"/>
          <w:color w:val="000000"/>
          <w:sz w:val="40"/>
          <w:szCs w:val="40"/>
          <w:lang w:eastAsia="ru-RU"/>
        </w:rPr>
        <w:t> </w:t>
      </w:r>
      <w:r w:rsidRPr="007F3626">
        <w:rPr>
          <w:rFonts w:ascii="Arial" w:eastAsia="Times New Roman" w:hAnsi="Arial" w:cs="Arial"/>
          <w:b/>
          <w:bCs/>
          <w:color w:val="000000"/>
          <w:sz w:val="40"/>
          <w:szCs w:val="40"/>
          <w:lang w:eastAsia="ru-RU"/>
        </w:rPr>
        <w:t>2025 – 2026 г.</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bookmarkStart w:id="0" w:name="_GoBack"/>
      <w:bookmarkEnd w:id="0"/>
      <w:r w:rsidRPr="007F3626">
        <w:rPr>
          <w:rFonts w:ascii="Arial" w:eastAsia="Times New Roman" w:hAnsi="Arial" w:cs="Arial"/>
          <w:noProof/>
          <w:color w:val="252525"/>
          <w:lang w:eastAsia="ru-RU"/>
        </w:rPr>
        <w:drawing>
          <wp:inline distT="0" distB="0" distL="0" distR="0" wp14:anchorId="7C501243" wp14:editId="0C5551DB">
            <wp:extent cx="6092190" cy="3432175"/>
            <wp:effectExtent l="0" t="0" r="3810" b="0"/>
            <wp:docPr id="2" name="Рисунок 2" descr="Цели и задачи введения сочинения  по литературе в 11 классе   … проверка способности человека самостоятельно мыслить, аргументировать свои выводы с опорой на литературные произведения как русской, так и мировой литературы, как входящих в школьную программу, так и выходящих за ее рам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ели и задачи введения сочинения  по литературе в 11 классе   … проверка способности человека самостоятельно мыслить, аргументировать свои выводы с опорой на литературные произведения как русской, так и мировой литературы, как входящих в школьную программу, так и выходящих за ее рамки…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Цели и задачи введения сочинения</w:t>
      </w:r>
      <w:r w:rsidRPr="007F3626">
        <w:rPr>
          <w:rFonts w:ascii="Arial" w:eastAsia="Times New Roman" w:hAnsi="Arial" w:cs="Arial"/>
          <w:color w:val="000000"/>
          <w:sz w:val="21"/>
          <w:szCs w:val="21"/>
          <w:lang w:eastAsia="ru-RU"/>
        </w:rPr>
        <w:t> </w:t>
      </w:r>
      <w:r w:rsidRPr="007F3626">
        <w:rPr>
          <w:rFonts w:ascii="Arial" w:eastAsia="Times New Roman" w:hAnsi="Arial" w:cs="Arial"/>
          <w:b/>
          <w:bCs/>
          <w:color w:val="000000"/>
          <w:sz w:val="21"/>
          <w:szCs w:val="21"/>
          <w:lang w:eastAsia="ru-RU"/>
        </w:rPr>
        <w:t>по литературе в 11 классе</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 </w:t>
      </w:r>
      <w:r w:rsidRPr="007F3626">
        <w:rPr>
          <w:rFonts w:ascii="Arial" w:eastAsia="Times New Roman" w:hAnsi="Arial" w:cs="Arial"/>
          <w:b/>
          <w:bCs/>
          <w:color w:val="000000"/>
          <w:sz w:val="21"/>
          <w:szCs w:val="21"/>
          <w:lang w:eastAsia="ru-RU"/>
        </w:rPr>
        <w:t>проверка способности человека самостоятельно мыслить, аргументировать</w:t>
      </w:r>
      <w:r w:rsidRPr="007F3626">
        <w:rPr>
          <w:rFonts w:ascii="Arial" w:eastAsia="Times New Roman" w:hAnsi="Arial" w:cs="Arial"/>
          <w:color w:val="000000"/>
          <w:sz w:val="21"/>
          <w:szCs w:val="21"/>
          <w:lang w:eastAsia="ru-RU"/>
        </w:rPr>
        <w:t> свои выводы с опорой на литературные произведения как русской, так и мировой литературы, как входящих в школьную программу, так и выходящих за ее рамки…</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26D997D7" wp14:editId="4FAB30A4">
            <wp:extent cx="6092190" cy="3432175"/>
            <wp:effectExtent l="0" t="0" r="3810" b="0"/>
            <wp:docPr id="3" name="Рисунок 3" descr="https://fsd.multiurok.ru/html/2025/10/11/s_68eab9762b4ec/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5/10/11/s_68eab9762b4ec/img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lastRenderedPageBreak/>
        <w:drawing>
          <wp:inline distT="0" distB="0" distL="0" distR="0" wp14:anchorId="04A2E48E" wp14:editId="5052EFD7">
            <wp:extent cx="6092190" cy="3432175"/>
            <wp:effectExtent l="0" t="0" r="3810" b="0"/>
            <wp:docPr id="4" name="Рисунок 4" descr="Писать итоговое сочинение выпускники будут  в первую среду декабря в своих школах  по темам, сформированным Рособрнадзором по часовым поясам.   Минпросвещения России и Рособрнадзор утвердили следующие даты: Основной срок:  3 декабря 2025 года (первая среда декабря). Дополнительные сроки (пересдачи):  4 февраля 2026 года и 8 апреля 2026 го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исать итоговое сочинение выпускники будут  в первую среду декабря в своих школах  по темам, сформированным Рособрнадзором по часовым поясам.   Минпросвещения России и Рособрнадзор утвердили следующие даты: Основной срок:  3 декабря 2025 года (первая среда декабря). Дополнительные сроки (пересдачи):  4 февраля 2026 года и 8 апреля 2026 года.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 xml:space="preserve">Писать итоговое сочинение выпускники </w:t>
      </w:r>
      <w:proofErr w:type="gramStart"/>
      <w:r w:rsidRPr="007F3626">
        <w:rPr>
          <w:rFonts w:ascii="Arial" w:eastAsia="Times New Roman" w:hAnsi="Arial" w:cs="Arial"/>
          <w:color w:val="000000"/>
          <w:sz w:val="21"/>
          <w:szCs w:val="21"/>
          <w:lang w:eastAsia="ru-RU"/>
        </w:rPr>
        <w:t>будут  </w:t>
      </w:r>
      <w:r w:rsidRPr="007F3626">
        <w:rPr>
          <w:rFonts w:ascii="Arial" w:eastAsia="Times New Roman" w:hAnsi="Arial" w:cs="Arial"/>
          <w:b/>
          <w:bCs/>
          <w:color w:val="000000"/>
          <w:sz w:val="21"/>
          <w:szCs w:val="21"/>
          <w:lang w:eastAsia="ru-RU"/>
        </w:rPr>
        <w:t>в</w:t>
      </w:r>
      <w:proofErr w:type="gramEnd"/>
      <w:r w:rsidRPr="007F3626">
        <w:rPr>
          <w:rFonts w:ascii="Arial" w:eastAsia="Times New Roman" w:hAnsi="Arial" w:cs="Arial"/>
          <w:b/>
          <w:bCs/>
          <w:color w:val="000000"/>
          <w:sz w:val="21"/>
          <w:szCs w:val="21"/>
          <w:lang w:eastAsia="ru-RU"/>
        </w:rPr>
        <w:t xml:space="preserve"> первую среду декабря</w:t>
      </w:r>
      <w:r w:rsidRPr="007F3626">
        <w:rPr>
          <w:rFonts w:ascii="Arial" w:eastAsia="Times New Roman" w:hAnsi="Arial" w:cs="Arial"/>
          <w:color w:val="000000"/>
          <w:sz w:val="21"/>
          <w:szCs w:val="21"/>
          <w:lang w:eastAsia="ru-RU"/>
        </w:rPr>
        <w:t> </w:t>
      </w:r>
      <w:r w:rsidRPr="007F3626">
        <w:rPr>
          <w:rFonts w:ascii="Arial" w:eastAsia="Times New Roman" w:hAnsi="Arial" w:cs="Arial"/>
          <w:b/>
          <w:bCs/>
          <w:color w:val="000000"/>
          <w:sz w:val="21"/>
          <w:szCs w:val="21"/>
          <w:lang w:eastAsia="ru-RU"/>
        </w:rPr>
        <w:t>в своих школах</w:t>
      </w:r>
      <w:r w:rsidRPr="007F3626">
        <w:rPr>
          <w:rFonts w:ascii="Arial" w:eastAsia="Times New Roman" w:hAnsi="Arial" w:cs="Arial"/>
          <w:color w:val="000000"/>
          <w:sz w:val="21"/>
          <w:szCs w:val="21"/>
          <w:lang w:eastAsia="ru-RU"/>
        </w:rPr>
        <w:t xml:space="preserve"> по темам, сформированным </w:t>
      </w:r>
      <w:proofErr w:type="spellStart"/>
      <w:r w:rsidRPr="007F3626">
        <w:rPr>
          <w:rFonts w:ascii="Arial" w:eastAsia="Times New Roman" w:hAnsi="Arial" w:cs="Arial"/>
          <w:color w:val="000000"/>
          <w:sz w:val="21"/>
          <w:szCs w:val="21"/>
          <w:lang w:eastAsia="ru-RU"/>
        </w:rPr>
        <w:t>Рособрнадзором</w:t>
      </w:r>
      <w:proofErr w:type="spellEnd"/>
      <w:r w:rsidRPr="007F3626">
        <w:rPr>
          <w:rFonts w:ascii="Arial" w:eastAsia="Times New Roman" w:hAnsi="Arial" w:cs="Arial"/>
          <w:color w:val="000000"/>
          <w:sz w:val="21"/>
          <w:szCs w:val="21"/>
          <w:lang w:eastAsia="ru-RU"/>
        </w:rPr>
        <w:t xml:space="preserve"> по часовым поясам.</w:t>
      </w:r>
    </w:p>
    <w:p w:rsidR="007F3626" w:rsidRPr="007F3626" w:rsidRDefault="007F3626" w:rsidP="007F3626">
      <w:pPr>
        <w:numPr>
          <w:ilvl w:val="0"/>
          <w:numId w:val="1"/>
        </w:numPr>
        <w:shd w:val="clear" w:color="auto" w:fill="FFFFFF"/>
        <w:spacing w:before="100" w:beforeAutospacing="1" w:after="100" w:afterAutospacing="1" w:line="240" w:lineRule="auto"/>
        <w:rPr>
          <w:rFonts w:ascii="Arial" w:eastAsia="Times New Roman" w:hAnsi="Arial" w:cs="Arial"/>
          <w:color w:val="767676"/>
          <w:lang w:eastAsia="ru-RU"/>
        </w:rPr>
      </w:pPr>
      <w:proofErr w:type="spellStart"/>
      <w:r w:rsidRPr="007F3626">
        <w:rPr>
          <w:rFonts w:ascii="Arial" w:eastAsia="Times New Roman" w:hAnsi="Arial" w:cs="Arial"/>
          <w:color w:val="767676"/>
          <w:lang w:eastAsia="ru-RU"/>
        </w:rPr>
        <w:t>Минпросвещения</w:t>
      </w:r>
      <w:proofErr w:type="spellEnd"/>
      <w:r w:rsidRPr="007F3626">
        <w:rPr>
          <w:rFonts w:ascii="Arial" w:eastAsia="Times New Roman" w:hAnsi="Arial" w:cs="Arial"/>
          <w:color w:val="767676"/>
          <w:lang w:eastAsia="ru-RU"/>
        </w:rPr>
        <w:t xml:space="preserve"> России и </w:t>
      </w:r>
      <w:proofErr w:type="spellStart"/>
      <w:r w:rsidRPr="007F3626">
        <w:rPr>
          <w:rFonts w:ascii="Arial" w:eastAsia="Times New Roman" w:hAnsi="Arial" w:cs="Arial"/>
          <w:color w:val="767676"/>
          <w:lang w:eastAsia="ru-RU"/>
        </w:rPr>
        <w:t>Рособрнадзор</w:t>
      </w:r>
      <w:proofErr w:type="spellEnd"/>
      <w:r w:rsidRPr="007F3626">
        <w:rPr>
          <w:rFonts w:ascii="Arial" w:eastAsia="Times New Roman" w:hAnsi="Arial" w:cs="Arial"/>
          <w:color w:val="767676"/>
          <w:lang w:eastAsia="ru-RU"/>
        </w:rPr>
        <w:t xml:space="preserve"> утвердили следующие даты:</w:t>
      </w:r>
    </w:p>
    <w:p w:rsidR="007F3626" w:rsidRPr="007F3626" w:rsidRDefault="007F3626" w:rsidP="007F3626">
      <w:pPr>
        <w:numPr>
          <w:ilvl w:val="0"/>
          <w:numId w:val="1"/>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b/>
          <w:bCs/>
          <w:color w:val="767676"/>
          <w:lang w:eastAsia="ru-RU"/>
        </w:rPr>
        <w:t xml:space="preserve">Основной </w:t>
      </w:r>
      <w:proofErr w:type="gramStart"/>
      <w:r w:rsidRPr="007F3626">
        <w:rPr>
          <w:rFonts w:ascii="Arial" w:eastAsia="Times New Roman" w:hAnsi="Arial" w:cs="Arial"/>
          <w:b/>
          <w:bCs/>
          <w:color w:val="767676"/>
          <w:lang w:eastAsia="ru-RU"/>
        </w:rPr>
        <w:t>срок:</w:t>
      </w:r>
      <w:r w:rsidRPr="007F3626">
        <w:rPr>
          <w:rFonts w:ascii="Arial" w:eastAsia="Times New Roman" w:hAnsi="Arial" w:cs="Arial"/>
          <w:color w:val="767676"/>
          <w:lang w:eastAsia="ru-RU"/>
        </w:rPr>
        <w:t>  3</w:t>
      </w:r>
      <w:proofErr w:type="gramEnd"/>
      <w:r w:rsidRPr="007F3626">
        <w:rPr>
          <w:rFonts w:ascii="Arial" w:eastAsia="Times New Roman" w:hAnsi="Arial" w:cs="Arial"/>
          <w:color w:val="767676"/>
          <w:lang w:eastAsia="ru-RU"/>
        </w:rPr>
        <w:t xml:space="preserve"> декабря 2025 года (первая среда декабря).</w:t>
      </w:r>
    </w:p>
    <w:p w:rsidR="007F3626" w:rsidRPr="007F3626" w:rsidRDefault="007F3626" w:rsidP="007F3626">
      <w:pPr>
        <w:numPr>
          <w:ilvl w:val="0"/>
          <w:numId w:val="1"/>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b/>
          <w:bCs/>
          <w:color w:val="767676"/>
          <w:lang w:eastAsia="ru-RU"/>
        </w:rPr>
        <w:t>Дополнительные сроки (пересдачи</w:t>
      </w:r>
      <w:proofErr w:type="gramStart"/>
      <w:r w:rsidRPr="007F3626">
        <w:rPr>
          <w:rFonts w:ascii="Arial" w:eastAsia="Times New Roman" w:hAnsi="Arial" w:cs="Arial"/>
          <w:b/>
          <w:bCs/>
          <w:color w:val="767676"/>
          <w:lang w:eastAsia="ru-RU"/>
        </w:rPr>
        <w:t>):</w:t>
      </w:r>
      <w:r w:rsidRPr="007F3626">
        <w:rPr>
          <w:rFonts w:ascii="Arial" w:eastAsia="Times New Roman" w:hAnsi="Arial" w:cs="Arial"/>
          <w:color w:val="767676"/>
          <w:lang w:eastAsia="ru-RU"/>
        </w:rPr>
        <w:t>  4</w:t>
      </w:r>
      <w:proofErr w:type="gramEnd"/>
      <w:r w:rsidRPr="007F3626">
        <w:rPr>
          <w:rFonts w:ascii="Arial" w:eastAsia="Times New Roman" w:hAnsi="Arial" w:cs="Arial"/>
          <w:color w:val="767676"/>
          <w:lang w:eastAsia="ru-RU"/>
        </w:rPr>
        <w:t xml:space="preserve"> февраля 2026 года и 8 апреля 2026 года.</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7826E011" wp14:editId="0D99F5B8">
            <wp:extent cx="6092190" cy="3432175"/>
            <wp:effectExtent l="0" t="0" r="3810" b="0"/>
            <wp:docPr id="5" name="Рисунок 5" descr="Объем работы и время для написания   При выставлении оценки учитывается объем сочинения. Рекомендуемое количество слов – 350. Если в сочинении менее 250 слов (в подсчёт включаются все слова, в том числе и служебные ), то такая работа считается невыполненной и оценивается 0 баллов. На написание работы отводится    3 часа 55 минут  (235 мину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бъем работы и время для написания   При выставлении оценки учитывается объем сочинения. Рекомендуемое количество слов – 350. Если в сочинении менее 250 слов (в подсчёт включаются все слова, в том числе и служебные ), то такая работа считается невыполненной и оценивается 0 баллов. На написание работы отводится    3 часа 55 минут  (235 минут).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Объем работы и время для написания</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При выставлении оценки учитывается объем сочинения. </w:t>
      </w:r>
      <w:r w:rsidRPr="007F3626">
        <w:rPr>
          <w:rFonts w:ascii="Arial" w:eastAsia="Times New Roman" w:hAnsi="Arial" w:cs="Arial"/>
          <w:b/>
          <w:bCs/>
          <w:color w:val="000000"/>
          <w:sz w:val="21"/>
          <w:szCs w:val="21"/>
          <w:lang w:eastAsia="ru-RU"/>
        </w:rPr>
        <w:t>Рекомендуемое количество слов – 350.</w:t>
      </w:r>
      <w:r w:rsidRPr="007F3626">
        <w:rPr>
          <w:rFonts w:ascii="Arial" w:eastAsia="Times New Roman" w:hAnsi="Arial" w:cs="Arial"/>
          <w:color w:val="000000"/>
          <w:sz w:val="21"/>
          <w:szCs w:val="21"/>
          <w:lang w:eastAsia="ru-RU"/>
        </w:rPr>
        <w:t> Если в сочинении </w:t>
      </w:r>
      <w:r w:rsidRPr="007F3626">
        <w:rPr>
          <w:rFonts w:ascii="Arial" w:eastAsia="Times New Roman" w:hAnsi="Arial" w:cs="Arial"/>
          <w:b/>
          <w:bCs/>
          <w:color w:val="000000"/>
          <w:sz w:val="21"/>
          <w:szCs w:val="21"/>
          <w:lang w:eastAsia="ru-RU"/>
        </w:rPr>
        <w:t>менее 250 слов</w:t>
      </w:r>
      <w:r w:rsidRPr="007F3626">
        <w:rPr>
          <w:rFonts w:ascii="Arial" w:eastAsia="Times New Roman" w:hAnsi="Arial" w:cs="Arial"/>
          <w:color w:val="000000"/>
          <w:sz w:val="21"/>
          <w:szCs w:val="21"/>
          <w:lang w:eastAsia="ru-RU"/>
        </w:rPr>
        <w:t xml:space="preserve"> (в подсчёт включаются все слова, в том числе и </w:t>
      </w:r>
      <w:proofErr w:type="gramStart"/>
      <w:r w:rsidRPr="007F3626">
        <w:rPr>
          <w:rFonts w:ascii="Arial" w:eastAsia="Times New Roman" w:hAnsi="Arial" w:cs="Arial"/>
          <w:color w:val="000000"/>
          <w:sz w:val="21"/>
          <w:szCs w:val="21"/>
          <w:lang w:eastAsia="ru-RU"/>
        </w:rPr>
        <w:t>служебные )</w:t>
      </w:r>
      <w:proofErr w:type="gramEnd"/>
      <w:r w:rsidRPr="007F3626">
        <w:rPr>
          <w:rFonts w:ascii="Arial" w:eastAsia="Times New Roman" w:hAnsi="Arial" w:cs="Arial"/>
          <w:color w:val="000000"/>
          <w:sz w:val="21"/>
          <w:szCs w:val="21"/>
          <w:lang w:eastAsia="ru-RU"/>
        </w:rPr>
        <w:t>, то такая работа считается невыполненной и оценивается </w:t>
      </w:r>
      <w:r w:rsidRPr="007F3626">
        <w:rPr>
          <w:rFonts w:ascii="Arial" w:eastAsia="Times New Roman" w:hAnsi="Arial" w:cs="Arial"/>
          <w:b/>
          <w:bCs/>
          <w:color w:val="000000"/>
          <w:sz w:val="21"/>
          <w:szCs w:val="21"/>
          <w:lang w:eastAsia="ru-RU"/>
        </w:rPr>
        <w:t>0 баллов.</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На написание работы отводится   </w:t>
      </w:r>
      <w:r w:rsidRPr="007F3626">
        <w:rPr>
          <w:rFonts w:ascii="Arial" w:eastAsia="Times New Roman" w:hAnsi="Arial" w:cs="Arial"/>
          <w:b/>
          <w:bCs/>
          <w:color w:val="000000"/>
          <w:sz w:val="21"/>
          <w:szCs w:val="21"/>
          <w:lang w:eastAsia="ru-RU"/>
        </w:rPr>
        <w:t xml:space="preserve">3 часа 55 </w:t>
      </w:r>
      <w:proofErr w:type="gramStart"/>
      <w:r w:rsidRPr="007F3626">
        <w:rPr>
          <w:rFonts w:ascii="Arial" w:eastAsia="Times New Roman" w:hAnsi="Arial" w:cs="Arial"/>
          <w:b/>
          <w:bCs/>
          <w:color w:val="000000"/>
          <w:sz w:val="21"/>
          <w:szCs w:val="21"/>
          <w:lang w:eastAsia="ru-RU"/>
        </w:rPr>
        <w:t>минут</w:t>
      </w:r>
      <w:r w:rsidRPr="007F3626">
        <w:rPr>
          <w:rFonts w:ascii="Arial" w:eastAsia="Times New Roman" w:hAnsi="Arial" w:cs="Arial"/>
          <w:color w:val="000000"/>
          <w:sz w:val="21"/>
          <w:szCs w:val="21"/>
          <w:lang w:eastAsia="ru-RU"/>
        </w:rPr>
        <w:t>  (</w:t>
      </w:r>
      <w:proofErr w:type="gramEnd"/>
      <w:r w:rsidRPr="007F3626">
        <w:rPr>
          <w:rFonts w:ascii="Arial" w:eastAsia="Times New Roman" w:hAnsi="Arial" w:cs="Arial"/>
          <w:color w:val="000000"/>
          <w:sz w:val="21"/>
          <w:szCs w:val="21"/>
          <w:lang w:eastAsia="ru-RU"/>
        </w:rPr>
        <w:t>235 минут). </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066EED22" wp14:editId="0902979F">
            <wp:extent cx="6092190" cy="3432175"/>
            <wp:effectExtent l="0" t="0" r="3810" b="0"/>
            <wp:docPr id="6" name="Рисунок 6" descr="Точные формулировки тем становятся известны только в день экзамена. Однако Федеральный институт педагогических измерений (ФИПИ) заранее публикует открытые тематические направления, по которым эти темы будут сформирован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очные формулировки тем становятся известны только в день экзамена. Однако Федеральный институт педагогических измерений (ФИПИ) заранее публикует открытые тематические направления, по которым эти темы будут сформированы.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Точные формулировки тем становятся известны только в день экзамена. Однако Федеральный институт педагогических измерений (ФИПИ) заранее публикует открытые тематические направления, по которым эти темы будут сформированы.</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688BD5B1" wp14:editId="02BC02B2">
            <wp:extent cx="6092190" cy="3432175"/>
            <wp:effectExtent l="0" t="0" r="3810" b="0"/>
            <wp:docPr id="7" name="Рисунок 7" descr=" В 2025-2026 учебном году сохраняется структура из  трех крупных блоков , каждый из которых содержит подразделы.  На экзамене выпускникам предложат  комплект из шести тем  — по две из каждого большого бло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В 2025-2026 учебном году сохраняется структура из  трех крупных блоков , каждый из которых содержит подразделы.  На экзамене выпускникам предложат  комплект из шести тем  — по две из каждого большого блока.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 xml:space="preserve">В 2025-2026 учебном году сохраняется структура </w:t>
      </w:r>
      <w:proofErr w:type="gramStart"/>
      <w:r w:rsidRPr="007F3626">
        <w:rPr>
          <w:rFonts w:ascii="Arial" w:eastAsia="Times New Roman" w:hAnsi="Arial" w:cs="Arial"/>
          <w:color w:val="000000"/>
          <w:sz w:val="21"/>
          <w:szCs w:val="21"/>
          <w:lang w:eastAsia="ru-RU"/>
        </w:rPr>
        <w:t>из  </w:t>
      </w:r>
      <w:r w:rsidRPr="007F3626">
        <w:rPr>
          <w:rFonts w:ascii="Arial" w:eastAsia="Times New Roman" w:hAnsi="Arial" w:cs="Arial"/>
          <w:b/>
          <w:bCs/>
          <w:color w:val="000000"/>
          <w:sz w:val="21"/>
          <w:szCs w:val="21"/>
          <w:u w:val="single"/>
          <w:lang w:eastAsia="ru-RU"/>
        </w:rPr>
        <w:t>трех</w:t>
      </w:r>
      <w:proofErr w:type="gramEnd"/>
      <w:r w:rsidRPr="007F3626">
        <w:rPr>
          <w:rFonts w:ascii="Arial" w:eastAsia="Times New Roman" w:hAnsi="Arial" w:cs="Arial"/>
          <w:b/>
          <w:bCs/>
          <w:color w:val="000000"/>
          <w:sz w:val="21"/>
          <w:szCs w:val="21"/>
          <w:u w:val="single"/>
          <w:lang w:eastAsia="ru-RU"/>
        </w:rPr>
        <w:t xml:space="preserve"> крупных блоков</w:t>
      </w:r>
      <w:r w:rsidRPr="007F3626">
        <w:rPr>
          <w:rFonts w:ascii="Arial" w:eastAsia="Times New Roman" w:hAnsi="Arial" w:cs="Arial"/>
          <w:color w:val="000000"/>
          <w:sz w:val="21"/>
          <w:szCs w:val="21"/>
          <w:lang w:eastAsia="ru-RU"/>
        </w:rPr>
        <w:t xml:space="preserve"> , каждый из которых содержит подразделы. На экзамене выпускникам </w:t>
      </w:r>
      <w:proofErr w:type="gramStart"/>
      <w:r w:rsidRPr="007F3626">
        <w:rPr>
          <w:rFonts w:ascii="Arial" w:eastAsia="Times New Roman" w:hAnsi="Arial" w:cs="Arial"/>
          <w:color w:val="000000"/>
          <w:sz w:val="21"/>
          <w:szCs w:val="21"/>
          <w:lang w:eastAsia="ru-RU"/>
        </w:rPr>
        <w:t>предложат  </w:t>
      </w:r>
      <w:r w:rsidRPr="007F3626">
        <w:rPr>
          <w:rFonts w:ascii="Arial" w:eastAsia="Times New Roman" w:hAnsi="Arial" w:cs="Arial"/>
          <w:b/>
          <w:bCs/>
          <w:color w:val="000000"/>
          <w:sz w:val="21"/>
          <w:szCs w:val="21"/>
          <w:u w:val="single"/>
          <w:lang w:eastAsia="ru-RU"/>
        </w:rPr>
        <w:t>комплект</w:t>
      </w:r>
      <w:proofErr w:type="gramEnd"/>
      <w:r w:rsidRPr="007F3626">
        <w:rPr>
          <w:rFonts w:ascii="Arial" w:eastAsia="Times New Roman" w:hAnsi="Arial" w:cs="Arial"/>
          <w:b/>
          <w:bCs/>
          <w:color w:val="000000"/>
          <w:sz w:val="21"/>
          <w:szCs w:val="21"/>
          <w:u w:val="single"/>
          <w:lang w:eastAsia="ru-RU"/>
        </w:rPr>
        <w:t xml:space="preserve"> из шести тем</w:t>
      </w:r>
      <w:r w:rsidRPr="007F3626">
        <w:rPr>
          <w:rFonts w:ascii="Arial" w:eastAsia="Times New Roman" w:hAnsi="Arial" w:cs="Arial"/>
          <w:color w:val="000000"/>
          <w:sz w:val="21"/>
          <w:szCs w:val="21"/>
          <w:lang w:eastAsia="ru-RU"/>
        </w:rPr>
        <w:t>  — по две из каждого большого блока.</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5791C4CF" wp14:editId="312A0A86">
            <wp:extent cx="6092190" cy="3432175"/>
            <wp:effectExtent l="0" t="0" r="3810" b="0"/>
            <wp:docPr id="8" name="Рисунок 8" descr="1. Духовно-нравственные ориентиры в жизни человека Внутренний мир человека и его личностные качества. Нравственный выбор, отношения между людьми, добро и зло. Самопознание и саморазвитие. Понятие свободы и ее границы. Примерные темы:   «Что такое сила духа?», «Всегда ли нужно стремиться к познанию самого себя?», «Как отличить добро от зл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Духовно-нравственные ориентиры в жизни человека Внутренний мир человека и его личностные качества. Нравственный выбор, отношения между людьми, добро и зло. Самопознание и саморазвитие. Понятие свободы и ее границы. Примерные темы:   «Что такое сила духа?», «Всегда ли нужно стремиться к познанию самого себя?», «Как отличить добро от зла?».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1. Духовно-нравственные ориентиры в жизни человека</w:t>
      </w:r>
    </w:p>
    <w:p w:rsidR="007F3626" w:rsidRPr="007F3626" w:rsidRDefault="007F3626" w:rsidP="007F3626">
      <w:pPr>
        <w:numPr>
          <w:ilvl w:val="0"/>
          <w:numId w:val="2"/>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Внутренний мир человека и его личностные качества.</w:t>
      </w:r>
    </w:p>
    <w:p w:rsidR="007F3626" w:rsidRPr="007F3626" w:rsidRDefault="007F3626" w:rsidP="007F3626">
      <w:pPr>
        <w:numPr>
          <w:ilvl w:val="0"/>
          <w:numId w:val="2"/>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Нравственный выбор, отношения между людьми, добро и зло.</w:t>
      </w:r>
    </w:p>
    <w:p w:rsidR="007F3626" w:rsidRPr="007F3626" w:rsidRDefault="007F3626" w:rsidP="007F3626">
      <w:pPr>
        <w:numPr>
          <w:ilvl w:val="0"/>
          <w:numId w:val="2"/>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Самопознание и саморазвитие.</w:t>
      </w:r>
    </w:p>
    <w:p w:rsidR="007F3626" w:rsidRPr="007F3626" w:rsidRDefault="007F3626" w:rsidP="007F3626">
      <w:pPr>
        <w:numPr>
          <w:ilvl w:val="0"/>
          <w:numId w:val="2"/>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Понятие свободы и ее границы.</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Примерные темы:</w:t>
      </w:r>
      <w:r w:rsidRPr="007F3626">
        <w:rPr>
          <w:rFonts w:ascii="Arial" w:eastAsia="Times New Roman" w:hAnsi="Arial" w:cs="Arial"/>
          <w:color w:val="000000"/>
          <w:sz w:val="21"/>
          <w:szCs w:val="21"/>
          <w:lang w:eastAsia="ru-RU"/>
        </w:rPr>
        <w:t>  </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«Что такое сила духа?», «Всегда ли нужно стремиться к познанию самого себя?», «Как отличить добро от зла?».</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0E382D6B" wp14:editId="75AF9174">
            <wp:extent cx="6092190" cy="3432175"/>
            <wp:effectExtent l="0" t="0" r="3810" b="0"/>
            <wp:docPr id="9" name="Рисунок 9" descr="Темы этого раздела связаны с вопросами, которые человек задаёт себе сам, в том числе в ситуации нравственного выбора; нацеливают на рассуждение о нравственных идеалах и моральных нормах, сиюминутном и вечном, добре и зле, о свободе и ответственности; касаются размышлений о смысле жизни, гуманном и антигуманном поступках, их мотивах, причинах внутреннего разлада и об угрызениях совести; позволяют задуматься об образе жизни человека, о выборе им жизненного пути, значимой цели и средствах её достижения, любви и дружбе; побуждают к самоанализу, осмыслению опыта других людей (или поступков литературных героев), стремящихся понять себ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мы этого раздела связаны с вопросами, которые человек задаёт себе сам, в том числе в ситуации нравственного выбора; нацеливают на рассуждение о нравственных идеалах и моральных нормах, сиюминутном и вечном, добре и зле, о свободе и ответственности; касаются размышлений о смысле жизни, гуманном и антигуманном поступках, их мотивах, причинах внутреннего разлада и об угрызениях совести; позволяют задуматься об образе жизни человека, о выборе им жизненного пути, значимой цели и средствах её достижения, любви и дружбе; побуждают к самоанализу, осмыслению опыта других людей (или поступков литературных героев), стремящихся понять себя.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Темы этого раздела</w:t>
      </w:r>
    </w:p>
    <w:p w:rsidR="007F3626" w:rsidRPr="007F3626" w:rsidRDefault="007F3626" w:rsidP="007F3626">
      <w:pPr>
        <w:numPr>
          <w:ilvl w:val="0"/>
          <w:numId w:val="3"/>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связаны с вопросами, которые человек задаёт себе сам, в том числе в ситуации нравственного выбора;</w:t>
      </w:r>
    </w:p>
    <w:p w:rsidR="007F3626" w:rsidRPr="007F3626" w:rsidRDefault="007F3626" w:rsidP="007F3626">
      <w:pPr>
        <w:numPr>
          <w:ilvl w:val="0"/>
          <w:numId w:val="3"/>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нацеливают на рассуждение о нравственных идеалах и моральных нормах,</w:t>
      </w:r>
    </w:p>
    <w:p w:rsidR="007F3626" w:rsidRPr="007F3626" w:rsidRDefault="007F3626" w:rsidP="007F3626">
      <w:pPr>
        <w:numPr>
          <w:ilvl w:val="0"/>
          <w:numId w:val="3"/>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сиюминутном и вечном, добре и зле, о свободе и ответственности;</w:t>
      </w:r>
    </w:p>
    <w:p w:rsidR="007F3626" w:rsidRPr="007F3626" w:rsidRDefault="007F3626" w:rsidP="007F3626">
      <w:pPr>
        <w:numPr>
          <w:ilvl w:val="0"/>
          <w:numId w:val="3"/>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касаются размышлений о смысле жизни, гуманном и антигуманном поступках,</w:t>
      </w:r>
    </w:p>
    <w:p w:rsidR="007F3626" w:rsidRPr="007F3626" w:rsidRDefault="007F3626" w:rsidP="007F3626">
      <w:pPr>
        <w:numPr>
          <w:ilvl w:val="0"/>
          <w:numId w:val="3"/>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их мотивах, причинах внутреннего разлада и об угрызениях совести;</w:t>
      </w:r>
    </w:p>
    <w:p w:rsidR="007F3626" w:rsidRPr="007F3626" w:rsidRDefault="007F3626" w:rsidP="007F3626">
      <w:pPr>
        <w:numPr>
          <w:ilvl w:val="0"/>
          <w:numId w:val="3"/>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позволяют задуматься об образе жизни человека, о выборе им жизненного пути, значимой цели и средствах её достижения, любви и дружбе;</w:t>
      </w:r>
    </w:p>
    <w:p w:rsidR="007F3626" w:rsidRPr="007F3626" w:rsidRDefault="007F3626" w:rsidP="007F3626">
      <w:pPr>
        <w:numPr>
          <w:ilvl w:val="0"/>
          <w:numId w:val="3"/>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побуждают к самоанализу, осмыслению опыта других людей (или поступков</w:t>
      </w:r>
    </w:p>
    <w:p w:rsidR="007F3626" w:rsidRPr="007F3626" w:rsidRDefault="007F3626" w:rsidP="007F3626">
      <w:pPr>
        <w:numPr>
          <w:ilvl w:val="0"/>
          <w:numId w:val="3"/>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литературных героев), стремящихся понять себя.</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1C330AC9" wp14:editId="73F288E3">
            <wp:extent cx="6092190" cy="3432175"/>
            <wp:effectExtent l="0" t="0" r="3810" b="0"/>
            <wp:docPr id="10" name="Рисунок 10" descr="2. Семья, общество, Отечество в жизни человека Семья, семейные ценности и традиции. Человек как часть общества. Патриотизм, гражданская позиция и ответственность. Примерные темы:   «Что значит быть настоящим гражданином?», «Как семья влияет на становление личности?», «Почему важно помнить историю своей стран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Семья, общество, Отечество в жизни человека Семья, семейные ценности и традиции. Человек как часть общества. Патриотизм, гражданская позиция и ответственность. Примерные темы:   «Что значит быть настоящим гражданином?», «Как семья влияет на становление личности?», «Почему важно помнить историю своей страны?».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2. Семья, общество, Отечество в жизни человека</w:t>
      </w:r>
    </w:p>
    <w:p w:rsidR="007F3626" w:rsidRPr="007F3626" w:rsidRDefault="007F3626" w:rsidP="007F3626">
      <w:pPr>
        <w:numPr>
          <w:ilvl w:val="0"/>
          <w:numId w:val="4"/>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Семья, семейные ценности и традиции.</w:t>
      </w:r>
    </w:p>
    <w:p w:rsidR="007F3626" w:rsidRPr="007F3626" w:rsidRDefault="007F3626" w:rsidP="007F3626">
      <w:pPr>
        <w:numPr>
          <w:ilvl w:val="0"/>
          <w:numId w:val="4"/>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Человек как часть общества.</w:t>
      </w:r>
    </w:p>
    <w:p w:rsidR="007F3626" w:rsidRPr="007F3626" w:rsidRDefault="007F3626" w:rsidP="007F3626">
      <w:pPr>
        <w:numPr>
          <w:ilvl w:val="0"/>
          <w:numId w:val="4"/>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Патриотизм, гражданская позиция и ответственность.</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Примерные темы:</w:t>
      </w:r>
      <w:r w:rsidRPr="007F3626">
        <w:rPr>
          <w:rFonts w:ascii="Arial" w:eastAsia="Times New Roman" w:hAnsi="Arial" w:cs="Arial"/>
          <w:color w:val="000000"/>
          <w:sz w:val="21"/>
          <w:szCs w:val="21"/>
          <w:lang w:eastAsia="ru-RU"/>
        </w:rPr>
        <w:t>  </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«Что значит быть настоящим гражданином?», «Как семья влияет на становление личности?», «Почему важно помнить историю своей страны?».</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6D317B3D" wp14:editId="58D01075">
            <wp:extent cx="6092190" cy="3432175"/>
            <wp:effectExtent l="0" t="0" r="3810" b="0"/>
            <wp:docPr id="11" name="Рисунок 11" descr="Темы этого раздела связаны со взглядом на человека как представителя семьи, социума, народа, поколения, эпохи; нацеливают на размышление о семейных и общественных ценностях, традициях и обычаях, межличностных отношениях и влиянии среды на человека; касаются вопросов исторического времени, гражданских идеалов, важности сохранения исторической памяти, роли личности в истории; позволяют задуматься о славе и бесславии, личном и общественном, своём вкладе в общественный прогресс; побуждают рассуждать об образовании и о воспитании, споре поколений и об общественном благополучии, о народном подвиге и направлениях развития общест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емы этого раздела связаны со взглядом на человека как представителя семьи, социума, народа, поколения, эпохи; нацеливают на размышление о семейных и общественных ценностях, традициях и обычаях, межличностных отношениях и влиянии среды на человека; касаются вопросов исторического времени, гражданских идеалов, важности сохранения исторической памяти, роли личности в истории; позволяют задуматься о славе и бесславии, личном и общественном, своём вкладе в общественный прогресс; побуждают рассуждать об образовании и о воспитании, споре поколений и об общественном благополучии, о народном подвиге и направлениях развития общества.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Темы этого раздела</w:t>
      </w:r>
    </w:p>
    <w:p w:rsidR="007F3626" w:rsidRPr="007F3626" w:rsidRDefault="007F3626" w:rsidP="007F3626">
      <w:pPr>
        <w:numPr>
          <w:ilvl w:val="0"/>
          <w:numId w:val="5"/>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связаны со взглядом на человека как представителя семьи, социума, народа, поколения, эпохи;</w:t>
      </w:r>
    </w:p>
    <w:p w:rsidR="007F3626" w:rsidRPr="007F3626" w:rsidRDefault="007F3626" w:rsidP="007F3626">
      <w:pPr>
        <w:numPr>
          <w:ilvl w:val="0"/>
          <w:numId w:val="5"/>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нацеливают на размышление о семейных и общественных ценностях, традициях и обычаях, межличностных отношениях и влиянии среды на человека;</w:t>
      </w:r>
    </w:p>
    <w:p w:rsidR="007F3626" w:rsidRPr="007F3626" w:rsidRDefault="007F3626" w:rsidP="007F3626">
      <w:pPr>
        <w:numPr>
          <w:ilvl w:val="0"/>
          <w:numId w:val="5"/>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касаются вопросов исторического времени, гражданских идеалов, важности сохранения исторической памяти, роли личности в истории;</w:t>
      </w:r>
    </w:p>
    <w:p w:rsidR="007F3626" w:rsidRPr="007F3626" w:rsidRDefault="007F3626" w:rsidP="007F3626">
      <w:pPr>
        <w:numPr>
          <w:ilvl w:val="0"/>
          <w:numId w:val="5"/>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позволяют задуматься о славе и бесславии, личном и общественном, своём вкладе в общественный прогресс;</w:t>
      </w:r>
    </w:p>
    <w:p w:rsidR="007F3626" w:rsidRPr="007F3626" w:rsidRDefault="007F3626" w:rsidP="007F3626">
      <w:pPr>
        <w:numPr>
          <w:ilvl w:val="0"/>
          <w:numId w:val="5"/>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побуждают рассуждать об образовании и о воспитании, споре поколений и об общественном благополучии, о народном подвиге и направлениях развития общества.</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1E51B22C" wp14:editId="6239BB32">
            <wp:extent cx="6092190" cy="3432175"/>
            <wp:effectExtent l="0" t="0" r="3810" b="0"/>
            <wp:docPr id="12" name="Рисунок 12" descr="3. Природа и культура в жизни человека Взаимодействие человека и природы. Роль науки и искусства. Язык и языковая личность  (новый акцент в 2025-2026 гг.). Примерные темы:   «Как искусство может изменить мировоззрение человека?», «В чем заключается моральная ответственность ученого?», «Почему культура речи важна в современном мир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Природа и культура в жизни человека Взаимодействие человека и природы. Роль науки и искусства. Язык и языковая личность  (новый акцент в 2025-2026 гг.). Примерные темы:   «Как искусство может изменить мировоззрение человека?», «В чем заключается моральная ответственность ученого?», «Почему культура речи важна в современном мире?».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3. Природа и культура в жизни человека</w:t>
      </w:r>
    </w:p>
    <w:p w:rsidR="007F3626" w:rsidRPr="007F3626" w:rsidRDefault="007F3626" w:rsidP="007F3626">
      <w:pPr>
        <w:numPr>
          <w:ilvl w:val="0"/>
          <w:numId w:val="6"/>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Взаимодействие человека и природы.</w:t>
      </w:r>
    </w:p>
    <w:p w:rsidR="007F3626" w:rsidRPr="007F3626" w:rsidRDefault="007F3626" w:rsidP="007F3626">
      <w:pPr>
        <w:numPr>
          <w:ilvl w:val="0"/>
          <w:numId w:val="6"/>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Роль науки и искусства.</w:t>
      </w:r>
    </w:p>
    <w:p w:rsidR="007F3626" w:rsidRPr="007F3626" w:rsidRDefault="007F3626" w:rsidP="007F3626">
      <w:pPr>
        <w:numPr>
          <w:ilvl w:val="0"/>
          <w:numId w:val="6"/>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b/>
          <w:bCs/>
          <w:color w:val="767676"/>
          <w:lang w:eastAsia="ru-RU"/>
        </w:rPr>
        <w:t xml:space="preserve">Язык и языковая </w:t>
      </w:r>
      <w:proofErr w:type="gramStart"/>
      <w:r w:rsidRPr="007F3626">
        <w:rPr>
          <w:rFonts w:ascii="Arial" w:eastAsia="Times New Roman" w:hAnsi="Arial" w:cs="Arial"/>
          <w:b/>
          <w:bCs/>
          <w:color w:val="767676"/>
          <w:lang w:eastAsia="ru-RU"/>
        </w:rPr>
        <w:t>личность</w:t>
      </w:r>
      <w:r w:rsidRPr="007F3626">
        <w:rPr>
          <w:rFonts w:ascii="Arial" w:eastAsia="Times New Roman" w:hAnsi="Arial" w:cs="Arial"/>
          <w:color w:val="767676"/>
          <w:lang w:eastAsia="ru-RU"/>
        </w:rPr>
        <w:t>  (</w:t>
      </w:r>
      <w:proofErr w:type="gramEnd"/>
      <w:r w:rsidRPr="007F3626">
        <w:rPr>
          <w:rFonts w:ascii="Arial" w:eastAsia="Times New Roman" w:hAnsi="Arial" w:cs="Arial"/>
          <w:color w:val="767676"/>
          <w:lang w:eastAsia="ru-RU"/>
        </w:rPr>
        <w:t>новый акцент в 2025-2026 гг.).</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Примерные темы:</w:t>
      </w:r>
      <w:r w:rsidRPr="007F3626">
        <w:rPr>
          <w:rFonts w:ascii="Arial" w:eastAsia="Times New Roman" w:hAnsi="Arial" w:cs="Arial"/>
          <w:color w:val="000000"/>
          <w:sz w:val="21"/>
          <w:szCs w:val="21"/>
          <w:lang w:eastAsia="ru-RU"/>
        </w:rPr>
        <w:t>  </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«Как искусство может изменить мировоззрение человека?», «В чем заключается моральная ответственность ученого?», «Почему культура речи важна в современном мире?».</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3F2D01C0" wp14:editId="018F4C38">
            <wp:extent cx="6092190" cy="3432175"/>
            <wp:effectExtent l="0" t="0" r="3810" b="0"/>
            <wp:docPr id="13" name="Рисунок 13" descr="Темы этого раздела  связаны с философскими, социальными, этическими, эстетическими проблемами, вопросами экологии; нацеливают на рассуждение об искусстве и о науке, о феномене таланта, ценности художественного творчества и научного поиска, о собственных предпочтениях или интересах в области искусства и науки, о языке (в том числе родном) и языковой культуре; касаются миссии художника и ответственности человека науки, значения великих творений искусства и научных открытий (в том числе в связи с юбилейными датами); позволяют осмысливать роль культуры в жизни человека, связь языка с историей страны, важность бережного отношения к языку, сохранения исторической памяти и традиционных ценностей; побуждают задуматься о взаимодействии человека и природы, направлениях развития культуры, влиянии искусства и новых технологий на челове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емы этого раздела  связаны с философскими, социальными, этическими, эстетическими проблемами, вопросами экологии; нацеливают на рассуждение об искусстве и о науке, о феномене таланта, ценности художественного творчества и научного поиска, о собственных предпочтениях или интересах в области искусства и науки, о языке (в том числе родном) и языковой культуре; касаются миссии художника и ответственности человека науки, значения великих творений искусства и научных открытий (в том числе в связи с юбилейными датами); позволяют осмысливать роль культуры в жизни человека, связь языка с историей страны, важность бережного отношения к языку, сохранения исторической памяти и традиционных ценностей; побуждают задуматься о взаимодействии человека и природы, направлениях развития культуры, влиянии искусства и новых технологий на человека.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Темы этого раздела</w:t>
      </w:r>
    </w:p>
    <w:p w:rsidR="007F3626" w:rsidRPr="007F3626" w:rsidRDefault="007F3626" w:rsidP="007F3626">
      <w:pPr>
        <w:numPr>
          <w:ilvl w:val="0"/>
          <w:numId w:val="7"/>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связаны с философскими, социальными, этическими, эстетическими проблемами, вопросами экологии;</w:t>
      </w:r>
    </w:p>
    <w:p w:rsidR="007F3626" w:rsidRPr="007F3626" w:rsidRDefault="007F3626" w:rsidP="007F3626">
      <w:pPr>
        <w:numPr>
          <w:ilvl w:val="0"/>
          <w:numId w:val="7"/>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нацеливают на рассуждение об искусстве и о науке, о феномене таланта, ценности художественного творчества и научного поиска, о собственных предпочтениях или интересах в области искусства и науки, о языке (в том числе родном) и языковой культуре;</w:t>
      </w:r>
    </w:p>
    <w:p w:rsidR="007F3626" w:rsidRPr="007F3626" w:rsidRDefault="007F3626" w:rsidP="007F3626">
      <w:pPr>
        <w:numPr>
          <w:ilvl w:val="0"/>
          <w:numId w:val="7"/>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касаются миссии художника и ответственности человека науки, значения великих творений искусства и научных открытий (в том числе в связи с юбилейными датами);</w:t>
      </w:r>
    </w:p>
    <w:p w:rsidR="007F3626" w:rsidRPr="007F3626" w:rsidRDefault="007F3626" w:rsidP="007F3626">
      <w:pPr>
        <w:numPr>
          <w:ilvl w:val="0"/>
          <w:numId w:val="7"/>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позволяют осмысливать роль культуры в жизни человека, связь языка с историей страны, важность бережного отношения к языку, сохранения исторической памяти и традиционных ценностей;</w:t>
      </w:r>
    </w:p>
    <w:p w:rsidR="007F3626" w:rsidRPr="007F3626" w:rsidRDefault="007F3626" w:rsidP="007F3626">
      <w:pPr>
        <w:numPr>
          <w:ilvl w:val="0"/>
          <w:numId w:val="7"/>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побуждают задуматься о взаимодействии человека и природы, направлениях развития культуры, влиянии искусства и новых технологий на человека.</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3CA8EC55" wp14:editId="11DC6A2B">
            <wp:extent cx="6092190" cy="3432175"/>
            <wp:effectExtent l="0" t="0" r="3810" b="0"/>
            <wp:docPr id="14" name="Рисунок 14" descr="Изучаем инструкцию Выберите только ОДНУ из предложенных тем итогового сочинения, в бланке регистрации и бланке записи укажите номер выбранной темы итогового сочинения, в бланке записи итогового сочинения перепишите название выбранной темы итогового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служебные), то за такую работу ставится «незачё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учаем инструкцию Выберите только ОДНУ из предложенных тем итогового сочинения, в бланке регистрации и бланке записи укажите номер выбранной темы итогового сочинения, в бланке записи итогового сочинения перепишите название выбранной темы итогового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служебные), то за такую работу ставится «незачёт».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Изучаем инструкцию</w:t>
      </w:r>
    </w:p>
    <w:p w:rsidR="007F3626" w:rsidRPr="007F3626" w:rsidRDefault="007F3626" w:rsidP="007F3626">
      <w:pPr>
        <w:numPr>
          <w:ilvl w:val="0"/>
          <w:numId w:val="8"/>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Выберите только ОДНУ из предложенных тем итогового сочинения, в бланке регистрации и бланке записи укажите номер выбранной темы итогового сочинения, в бланке записи итогового сочинения перепишите название выбранной темы итогового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служебные), то за такую работу ставится «незачёт».</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377F3A98" wp14:editId="349032CF">
            <wp:extent cx="6092190" cy="3432175"/>
            <wp:effectExtent l="0" t="0" r="3810" b="0"/>
            <wp:docPr id="15" name="Рисунок 15" descr="Изучаем инструкцию 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учаем инструкцию 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Изучаем инструкцию</w:t>
      </w:r>
    </w:p>
    <w:p w:rsidR="007F3626" w:rsidRPr="007F3626" w:rsidRDefault="007F3626" w:rsidP="007F3626">
      <w:pPr>
        <w:numPr>
          <w:ilvl w:val="0"/>
          <w:numId w:val="9"/>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26F79829" wp14:editId="5C8DBEB3">
            <wp:extent cx="6092190" cy="3432175"/>
            <wp:effectExtent l="0" t="0" r="3810" b="0"/>
            <wp:docPr id="16" name="Рисунок 16" descr="Изучаем инструкцию Допускается прямое или косвенное цитирование с обязательной ссылкой на источник (ссылка даётся в свободной форме). Объём цитирования не должен превышать объём Вашего собственного текста. Если сочинение признано несамостоятельным, то выставляется «незачёт» за работу в целом (такое сочинение не проверяется по критериям оцени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зучаем инструкцию Допускается прямое или косвенное цитирование с обязательной ссылкой на источник (ссылка даётся в свободной форме). Объём цитирования не должен превышать объём Вашего собственного текста. Если сочинение признано несамостоятельным, то выставляется «незачёт» за работу в целом (такое сочинение не проверяется по критериям оценивания).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Изучаем инструкцию</w:t>
      </w:r>
    </w:p>
    <w:p w:rsidR="007F3626" w:rsidRPr="007F3626" w:rsidRDefault="007F3626" w:rsidP="007F3626">
      <w:pPr>
        <w:numPr>
          <w:ilvl w:val="0"/>
          <w:numId w:val="10"/>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Допускается прямое или косвенное цитирование с обязательной ссылкой на источник (ссылка даётся в свободной форме). Объём цитирования не должен превышать объём Вашего собственного текста. Если сочинение признано несамостоятельным, то выставляется «незачёт» за работу в целом (такое сочинение не проверяется по критериям оценивания).</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0395268E" wp14:editId="323DC336">
            <wp:extent cx="6092190" cy="3432175"/>
            <wp:effectExtent l="0" t="0" r="3810" b="0"/>
            <wp:docPr id="17" name="Рисунок 17" descr="Изучаем инструкцию В рамках заявленной темы сформулируйте свою позицию, докажите её, подкрепляя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а также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учаем инструкцию В рамках заявленной темы сформулируйте свою позицию, докажите её, подкрепляя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а также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Изучаем инструкцию</w:t>
      </w:r>
    </w:p>
    <w:p w:rsidR="007F3626" w:rsidRPr="007F3626" w:rsidRDefault="007F3626" w:rsidP="007F3626">
      <w:pPr>
        <w:numPr>
          <w:ilvl w:val="0"/>
          <w:numId w:val="11"/>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В рамках заявленной темы сформулируйте свою позицию, докажите её, подкрепляя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а также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0BF4B7E8" wp14:editId="00B0522F">
            <wp:extent cx="6092190" cy="3432175"/>
            <wp:effectExtent l="0" t="0" r="3810" b="0"/>
            <wp:docPr id="18" name="Рисунок 18" descr="Изучаем инструкцию 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 При оценке сочинения особое внимание уделяется соблюдению требований объёма и самостоятельности написания сочинения, его соответствию выбранной теме, умениям аргументировать позицию и обоснованно привлекать литературный материа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зучаем инструкцию 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 При оценке сочинения особое внимание уделяется соблюдению требований объёма и самостоятельности написания сочинения, его соответствию выбранной теме, умениям аргументировать позицию и обоснованно привлекать литературный материал.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Изучаем инструкцию</w:t>
      </w:r>
    </w:p>
    <w:p w:rsidR="007F3626" w:rsidRPr="007F3626" w:rsidRDefault="007F3626" w:rsidP="007F3626">
      <w:pPr>
        <w:numPr>
          <w:ilvl w:val="0"/>
          <w:numId w:val="12"/>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7F3626" w:rsidRPr="007F3626" w:rsidRDefault="007F3626" w:rsidP="007F3626">
      <w:pPr>
        <w:numPr>
          <w:ilvl w:val="0"/>
          <w:numId w:val="12"/>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При оценке сочинения особое внимание уделяется соблюдению требований объёма и самостоятельности написания сочинения, его соответствию выбранной теме, умениям аргументировать позицию и обоснованно привлекать литературный материал.</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463FFA1A" wp14:editId="3A9F594D">
            <wp:extent cx="6092190" cy="3432175"/>
            <wp:effectExtent l="0" t="0" r="3810" b="0"/>
            <wp:docPr id="19" name="Рисунок 19" descr="Примерный комплект тем итогового сочинения  № ИС05022025-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имерный комплект тем итогового сочинения  № ИС05022025-01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Примерный комплект тем итогового сочинения № ИС05022025-01</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1F6A817A" wp14:editId="60224C44">
            <wp:extent cx="6092190" cy="3432175"/>
            <wp:effectExtent l="0" t="0" r="3810" b="0"/>
            <wp:docPr id="20" name="Рисунок 20" descr="КРИТЕРИИ ОЦЕНИВАНИЯ ИТОГОВОГО СОЧИНЕНИЯ К проверке по критериям оценивания допускаются итоговые сочинения, соответствующие установленным требования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РИТЕРИИ ОЦЕНИВАНИЯ ИТОГОВОГО СОЧИНЕНИЯ К проверке по критериям оценивания допускаются итоговые сочинения, соответствующие установленным требованиям.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КРИТЕРИИ ОЦЕНИВАНИЯ ИТОГОВОГО СОЧИНЕНИЯ</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К проверке по критериям оценивания допускаются итоговые сочинения, соответствующие установленным требованиям.</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53F5EA7A" wp14:editId="23A93276">
            <wp:extent cx="6092190" cy="3432175"/>
            <wp:effectExtent l="0" t="0" r="3810" b="0"/>
            <wp:docPr id="21" name="Рисунок 21" descr="Требование № 1. «Объем итогового сочинения» Рекомендуемое количество слов – от 350. Максимальное количество слов в сочинении не устанавливается. Если в сочинении менее 250 слов (в подсчет включаются все слова, в том числе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 критериям оцени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ребование № 1. «Объем итогового сочинения» Рекомендуемое количество слов – от 350. Максимальное количество слов в сочинении не устанавливается. Если в сочинении менее 250 слов (в подсчет включаются все слова, в том числе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 критериям оценивания)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Требование № 1. «Объем итогового сочинения»</w:t>
      </w:r>
    </w:p>
    <w:p w:rsidR="007F3626" w:rsidRPr="007F3626" w:rsidRDefault="007F3626" w:rsidP="007F3626">
      <w:pPr>
        <w:numPr>
          <w:ilvl w:val="0"/>
          <w:numId w:val="13"/>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Рекомендуемое количество слов – от 350. Максимальное количество слов в сочинении не устанавливается. Если в сочинении менее 250 слов (в подсчет включаются все слова, в том числе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 критериям оценивания)</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1C313D43" wp14:editId="1DE394E0">
            <wp:extent cx="6092190" cy="3432175"/>
            <wp:effectExtent l="0" t="0" r="3810" b="0"/>
            <wp:docPr id="22" name="Рисунок 22" descr="Требование № 2.  «Самостоятельность написания итогового сочинения» 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итогового сочинения. 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ребование № 2.  «Самостоятельность написания итогового сочинения» 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итогового сочинения. 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Требование № 2. «Самостоятельность написания итогового сочинения»</w:t>
      </w:r>
    </w:p>
    <w:p w:rsidR="007F3626" w:rsidRPr="007F3626" w:rsidRDefault="007F3626" w:rsidP="007F3626">
      <w:pPr>
        <w:numPr>
          <w:ilvl w:val="0"/>
          <w:numId w:val="14"/>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итогового сочинения. 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2807FF3E" wp14:editId="6CE57679">
            <wp:extent cx="6092190" cy="3432175"/>
            <wp:effectExtent l="0" t="0" r="3810" b="0"/>
            <wp:docPr id="23" name="Рисунок 23" descr="КРИТЕРИИ ОЦЕНИВАНИЯ ИТОГОВОГО СОЧИНЕНИЯ Итоговое сочинение, соответствующее установленным требованиям, оценивается по критериям: 1. «Соответствие теме»; 2. «Аргументация. Привлечение литературного материала»; 3. «Композиция и логика рассуждения»; 4. «Качество письменной речи»; 5. «Грамотность». Критерии № 1 и № 2 являются основными. 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РИТЕРИИ ОЦЕНИВАНИЯ ИТОГОВОГО СОЧИНЕНИЯ Итоговое сочинение, соответствующее установленным требованиям, оценивается по критериям: 1. «Соответствие теме»; 2. «Аргументация. Привлечение литературного материала»; 3. «Композиция и логика рассуждения»; 4. «Качество письменной речи»; 5. «Грамотность». Критерии № 1 и № 2 являются основными. 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КРИТЕРИИ ОЦЕНИВАНИЯ ИТОГОВОГО СОЧИНЕНИЯ</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Итоговое сочинение, соответствующее установленным требованиям, оценивается по критериям:</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1. «Соответствие теме»;</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2. «Аргументация. Привлечение литературного материала»;</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3. «Композиция и логика рассуждения»;</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4. «Качество письменной речи»;</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5. «Грамотность».</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Критерии № 1 и № 2 являются основными. 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55D7C770" wp14:editId="5B1D2F25">
            <wp:extent cx="6092190" cy="3432175"/>
            <wp:effectExtent l="0" t="0" r="3810" b="0"/>
            <wp:docPr id="24" name="Рисунок 24" descr="Критерий № 1 «Соответствие теме»   Данный критерий нацеливает на проверку содержания сочинения. 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 «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ритерий № 1 «Соответствие теме»   Данный критерий нацеливает на проверку содержания сочинения. 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 «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Критерий № 1 «Соответствие теме»</w:t>
      </w:r>
    </w:p>
    <w:p w:rsidR="007F3626" w:rsidRPr="007F3626" w:rsidRDefault="007F3626" w:rsidP="007F3626">
      <w:pPr>
        <w:numPr>
          <w:ilvl w:val="0"/>
          <w:numId w:val="15"/>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Данный критерий нацеливает на проверку содержания сочинения. 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 «Незачет»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520AEC54" wp14:editId="13546504">
            <wp:extent cx="6092190" cy="3432175"/>
            <wp:effectExtent l="0" t="0" r="3810" b="0"/>
            <wp:docPr id="25" name="Рисунок 25" descr="Критерий № 2 «Аргументация. Привлечение литературного материала» Данный критерий нацеливает на проверку умения строить рассуждение, доказывать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ритерий № 2 «Аргументация. Привлечение литературного материала» Данный критерий нацеливает на проверку умения строить рассуждение, доказывать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Критерий № 2 «Аргументация. Привлечение литературного материала»</w:t>
      </w:r>
    </w:p>
    <w:p w:rsidR="007F3626" w:rsidRPr="007F3626" w:rsidRDefault="007F3626" w:rsidP="007F3626">
      <w:pPr>
        <w:numPr>
          <w:ilvl w:val="0"/>
          <w:numId w:val="16"/>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Данный критерий нацеливает на проверку умения строить рассуждение, доказывать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w:t>
      </w:r>
    </w:p>
    <w:p w:rsidR="007F3626" w:rsidRPr="007F3626" w:rsidRDefault="007F3626" w:rsidP="007F3626">
      <w:pPr>
        <w:numPr>
          <w:ilvl w:val="0"/>
          <w:numId w:val="16"/>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081927CA" wp14:editId="50369A95">
            <wp:extent cx="6092190" cy="3432175"/>
            <wp:effectExtent l="0" t="0" r="3810" b="0"/>
            <wp:docPr id="26" name="Рисунок 26" descr="Критерий № 3 «Композиция и логика рассуждения» 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 «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ритерий № 3 «Композиция и логика рассуждения» 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 «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Критерий № 3 «Композиция и логика рассуждения»</w:t>
      </w:r>
    </w:p>
    <w:p w:rsidR="007F3626" w:rsidRPr="007F3626" w:rsidRDefault="007F3626" w:rsidP="007F3626">
      <w:pPr>
        <w:numPr>
          <w:ilvl w:val="0"/>
          <w:numId w:val="17"/>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w:t>
      </w:r>
    </w:p>
    <w:p w:rsidR="007F3626" w:rsidRPr="007F3626" w:rsidRDefault="007F3626" w:rsidP="007F3626">
      <w:pPr>
        <w:numPr>
          <w:ilvl w:val="0"/>
          <w:numId w:val="17"/>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 xml:space="preserve">«Незачет» ставится при условии, если грубые логические нарушения мешают пониманию </w:t>
      </w:r>
      <w:proofErr w:type="gramStart"/>
      <w:r w:rsidRPr="007F3626">
        <w:rPr>
          <w:rFonts w:ascii="Arial" w:eastAsia="Times New Roman" w:hAnsi="Arial" w:cs="Arial"/>
          <w:color w:val="767676"/>
          <w:lang w:eastAsia="ru-RU"/>
        </w:rPr>
        <w:t>смысла</w:t>
      </w:r>
      <w:proofErr w:type="gramEnd"/>
      <w:r w:rsidRPr="007F3626">
        <w:rPr>
          <w:rFonts w:ascii="Arial" w:eastAsia="Times New Roman" w:hAnsi="Arial" w:cs="Arial"/>
          <w:color w:val="767676"/>
          <w:lang w:eastAsia="ru-RU"/>
        </w:rPr>
        <w:t xml:space="preserve"> сказанного или отсутствует </w:t>
      </w:r>
      <w:proofErr w:type="spellStart"/>
      <w:r w:rsidRPr="007F3626">
        <w:rPr>
          <w:rFonts w:ascii="Arial" w:eastAsia="Times New Roman" w:hAnsi="Arial" w:cs="Arial"/>
          <w:color w:val="767676"/>
          <w:lang w:eastAsia="ru-RU"/>
        </w:rPr>
        <w:t>тезисно</w:t>
      </w:r>
      <w:proofErr w:type="spellEnd"/>
      <w:r w:rsidRPr="007F3626">
        <w:rPr>
          <w:rFonts w:ascii="Arial" w:eastAsia="Times New Roman" w:hAnsi="Arial" w:cs="Arial"/>
          <w:color w:val="767676"/>
          <w:lang w:eastAsia="ru-RU"/>
        </w:rPr>
        <w:t>-доказательная часть. Во всех остальных случаях выставляется «зачет».</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4818189F" wp14:editId="5330D513">
            <wp:extent cx="6092190" cy="3432175"/>
            <wp:effectExtent l="0" t="0" r="3810" b="0"/>
            <wp:docPr id="27" name="Рисунок 27" descr="Критерий № 4 «Качество письменной речи» Данный критерий нацеливает на проверку речевого оформления текста сочинения. 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ритерий № 4 «Качество письменной речи» Данный критерий нацеливает на проверку речевого оформления текста сочинения. 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Критерий № 4 «Качество письменной речи»</w:t>
      </w:r>
    </w:p>
    <w:p w:rsidR="007F3626" w:rsidRPr="007F3626" w:rsidRDefault="007F3626" w:rsidP="007F3626">
      <w:pPr>
        <w:numPr>
          <w:ilvl w:val="0"/>
          <w:numId w:val="18"/>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Данный критерий нацеливает на проверку речевого оформления текста сочинения.</w:t>
      </w:r>
    </w:p>
    <w:p w:rsidR="007F3626" w:rsidRPr="007F3626" w:rsidRDefault="007F3626" w:rsidP="007F3626">
      <w:pPr>
        <w:numPr>
          <w:ilvl w:val="0"/>
          <w:numId w:val="18"/>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w:t>
      </w:r>
    </w:p>
    <w:p w:rsidR="007F3626" w:rsidRPr="007F3626" w:rsidRDefault="007F3626" w:rsidP="007F3626">
      <w:pPr>
        <w:numPr>
          <w:ilvl w:val="0"/>
          <w:numId w:val="18"/>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5F7553FE" wp14:editId="017DFE1F">
            <wp:extent cx="6092190" cy="3432175"/>
            <wp:effectExtent l="0" t="0" r="3810" b="0"/>
            <wp:docPr id="28" name="Рисунок 28" descr="Критерий № 5 «Грамотность» Данный критерий позволяет оценить грамотность выпускника. «Незачет» ставится при условии, если на 100 слов в среднем приходится в сумме более пяти ошибок: грамматических, орфографических, пунктуационны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ритерий № 5 «Грамотность» Данный критерий позволяет оценить грамотность выпускника. «Незачет» ставится при условии, если на 100 слов в среднем приходится в сумме более пяти ошибок: грамматических, орфографических, пунктуационных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Критерий № 5 «Грамотность»</w:t>
      </w:r>
    </w:p>
    <w:p w:rsidR="007F3626" w:rsidRPr="007F3626" w:rsidRDefault="007F3626" w:rsidP="007F3626">
      <w:pPr>
        <w:numPr>
          <w:ilvl w:val="0"/>
          <w:numId w:val="19"/>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Данный критерий позволяет оценить грамотность выпускника.</w:t>
      </w:r>
    </w:p>
    <w:p w:rsidR="007F3626" w:rsidRPr="007F3626" w:rsidRDefault="007F3626" w:rsidP="007F3626">
      <w:pPr>
        <w:numPr>
          <w:ilvl w:val="0"/>
          <w:numId w:val="20"/>
        </w:numPr>
        <w:shd w:val="clear" w:color="auto" w:fill="FFFFFF"/>
        <w:spacing w:before="100" w:beforeAutospacing="1" w:after="100" w:afterAutospacing="1" w:line="240" w:lineRule="auto"/>
        <w:rPr>
          <w:rFonts w:ascii="Arial" w:eastAsia="Times New Roman" w:hAnsi="Arial" w:cs="Arial"/>
          <w:color w:val="767676"/>
          <w:lang w:eastAsia="ru-RU"/>
        </w:rPr>
      </w:pPr>
      <w:r w:rsidRPr="007F3626">
        <w:rPr>
          <w:rFonts w:ascii="Arial" w:eastAsia="Times New Roman" w:hAnsi="Arial" w:cs="Arial"/>
          <w:color w:val="767676"/>
          <w:lang w:eastAsia="ru-RU"/>
        </w:rPr>
        <w:t>«Незачет» ставится при условии, если на 100 слов в среднем приходится в сумме более пяти ошибок: грамматических, орфографических, пунктуационных</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33241503" wp14:editId="3EAFD002">
            <wp:extent cx="6092190" cy="3432175"/>
            <wp:effectExtent l="0" t="0" r="3810" b="0"/>
            <wp:docPr id="29" name="Рисунок 29" descr="Сохранность работ   Работы сканируются и размещаются в региональных и федеральной информационных системах обеспечения проведения ЕГЭ, доступ к которым будут иметь все вузы страны. В то же время вузы при объявлении условий приема должны будут указать, станут ли они учитывать выпускные сочин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охранность работ   Работы сканируются и размещаются в региональных и федеральной информационных системах обеспечения проведения ЕГЭ, доступ к которым будут иметь все вузы страны. В то же время вузы при объявлении условий приема должны будут указать, станут ли они учитывать выпускные сочинения.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Сохранность работ</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Работы</w:t>
      </w:r>
      <w:r w:rsidRPr="007F3626">
        <w:rPr>
          <w:rFonts w:ascii="Arial" w:eastAsia="Times New Roman" w:hAnsi="Arial" w:cs="Arial"/>
          <w:color w:val="000000"/>
          <w:sz w:val="21"/>
          <w:szCs w:val="21"/>
          <w:lang w:eastAsia="ru-RU"/>
        </w:rPr>
        <w:t> </w:t>
      </w:r>
      <w:r w:rsidRPr="007F3626">
        <w:rPr>
          <w:rFonts w:ascii="Arial" w:eastAsia="Times New Roman" w:hAnsi="Arial" w:cs="Arial"/>
          <w:b/>
          <w:bCs/>
          <w:color w:val="000000"/>
          <w:sz w:val="21"/>
          <w:szCs w:val="21"/>
          <w:lang w:eastAsia="ru-RU"/>
        </w:rPr>
        <w:t>сканируются и размещаются</w:t>
      </w:r>
      <w:r w:rsidRPr="007F3626">
        <w:rPr>
          <w:rFonts w:ascii="Arial" w:eastAsia="Times New Roman" w:hAnsi="Arial" w:cs="Arial"/>
          <w:color w:val="000000"/>
          <w:sz w:val="21"/>
          <w:szCs w:val="21"/>
          <w:lang w:eastAsia="ru-RU"/>
        </w:rPr>
        <w:t> </w:t>
      </w:r>
      <w:r w:rsidRPr="007F3626">
        <w:rPr>
          <w:rFonts w:ascii="Arial" w:eastAsia="Times New Roman" w:hAnsi="Arial" w:cs="Arial"/>
          <w:b/>
          <w:bCs/>
          <w:color w:val="000000"/>
          <w:sz w:val="21"/>
          <w:szCs w:val="21"/>
          <w:lang w:eastAsia="ru-RU"/>
        </w:rPr>
        <w:t>в региональных и федеральной информационных системах обеспечения проведения ЕГЭ,</w:t>
      </w:r>
      <w:r w:rsidRPr="007F3626">
        <w:rPr>
          <w:rFonts w:ascii="Arial" w:eastAsia="Times New Roman" w:hAnsi="Arial" w:cs="Arial"/>
          <w:color w:val="000000"/>
          <w:sz w:val="21"/>
          <w:szCs w:val="21"/>
          <w:lang w:eastAsia="ru-RU"/>
        </w:rPr>
        <w:t> </w:t>
      </w:r>
      <w:r w:rsidRPr="007F3626">
        <w:rPr>
          <w:rFonts w:ascii="Arial" w:eastAsia="Times New Roman" w:hAnsi="Arial" w:cs="Arial"/>
          <w:b/>
          <w:bCs/>
          <w:color w:val="000000"/>
          <w:sz w:val="21"/>
          <w:szCs w:val="21"/>
          <w:lang w:eastAsia="ru-RU"/>
        </w:rPr>
        <w:t>доступ к которым будут иметь все вузы страны.</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В то же время вузы при объявлении условий приема должны будут указать, станут ли они учитывать выпускные сочинения.</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0A46D07C" wp14:editId="47C6D335">
            <wp:extent cx="6092190" cy="3432175"/>
            <wp:effectExtent l="0" t="0" r="3810" b="0"/>
            <wp:docPr id="30" name="Рисунок 30" descr="Структура сочинения 1. Вступление ( с уммарный объем  введения и заключения не должен превышать одной трети всего сочинения) Обоснование темы + главный тезис (можно сказать об актуальности)  2. Основная часть Аргумент 1 (довод + пример-иллюстрация, подтверждающий тезис + микровывод) 3. Заключение ( с уммарный объем введения и заключения не должен превышать одной трети всего сочинения) Аргумент 2 (довод + пример-иллюстрация, подтверждающий тезис + микровывод)  Выводы (обобщ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труктура сочинения 1. Вступление ( с уммарный объем  введения и заключения не должен превышать одной трети всего сочинения) Обоснование темы + главный тезис (можно сказать об актуальности)  2. Основная часть Аргумент 1 (довод + пример-иллюстрация, подтверждающий тезис + микровывод) 3. Заключение ( с уммарный объем введения и заключения не должен превышать одной трети всего сочинения) Аргумент 2 (довод + пример-иллюстрация, подтверждающий тезис + микровывод)  Выводы (обобщение)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Структура сочинения</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 xml:space="preserve">1. Вступление </w:t>
      </w:r>
      <w:proofErr w:type="gramStart"/>
      <w:r w:rsidRPr="007F3626">
        <w:rPr>
          <w:rFonts w:ascii="Arial" w:eastAsia="Times New Roman" w:hAnsi="Arial" w:cs="Arial"/>
          <w:b/>
          <w:bCs/>
          <w:color w:val="000000"/>
          <w:sz w:val="21"/>
          <w:szCs w:val="21"/>
          <w:lang w:eastAsia="ru-RU"/>
        </w:rPr>
        <w:t>(</w:t>
      </w:r>
      <w:r w:rsidRPr="007F3626">
        <w:rPr>
          <w:rFonts w:ascii="Arial" w:eastAsia="Times New Roman" w:hAnsi="Arial" w:cs="Arial"/>
          <w:color w:val="000000"/>
          <w:sz w:val="21"/>
          <w:szCs w:val="21"/>
          <w:lang w:eastAsia="ru-RU"/>
        </w:rPr>
        <w:t> </w:t>
      </w:r>
      <w:r w:rsidRPr="007F3626">
        <w:rPr>
          <w:rFonts w:ascii="Arial" w:eastAsia="Times New Roman" w:hAnsi="Arial" w:cs="Arial"/>
          <w:b/>
          <w:bCs/>
          <w:color w:val="000000"/>
          <w:sz w:val="21"/>
          <w:szCs w:val="21"/>
          <w:lang w:eastAsia="ru-RU"/>
        </w:rPr>
        <w:t>с</w:t>
      </w:r>
      <w:proofErr w:type="gramEnd"/>
      <w:r w:rsidRPr="007F3626">
        <w:rPr>
          <w:rFonts w:ascii="Arial" w:eastAsia="Times New Roman" w:hAnsi="Arial" w:cs="Arial"/>
          <w:color w:val="000000"/>
          <w:sz w:val="21"/>
          <w:szCs w:val="21"/>
          <w:lang w:eastAsia="ru-RU"/>
        </w:rPr>
        <w:t> </w:t>
      </w:r>
      <w:proofErr w:type="spellStart"/>
      <w:r w:rsidRPr="007F3626">
        <w:rPr>
          <w:rFonts w:ascii="Arial" w:eastAsia="Times New Roman" w:hAnsi="Arial" w:cs="Arial"/>
          <w:b/>
          <w:bCs/>
          <w:color w:val="000000"/>
          <w:sz w:val="21"/>
          <w:szCs w:val="21"/>
          <w:lang w:eastAsia="ru-RU"/>
        </w:rPr>
        <w:t>уммарный</w:t>
      </w:r>
      <w:proofErr w:type="spellEnd"/>
      <w:r w:rsidRPr="007F3626">
        <w:rPr>
          <w:rFonts w:ascii="Arial" w:eastAsia="Times New Roman" w:hAnsi="Arial" w:cs="Arial"/>
          <w:b/>
          <w:bCs/>
          <w:color w:val="000000"/>
          <w:sz w:val="21"/>
          <w:szCs w:val="21"/>
          <w:lang w:eastAsia="ru-RU"/>
        </w:rPr>
        <w:t xml:space="preserve"> объем</w:t>
      </w:r>
      <w:r w:rsidRPr="007F3626">
        <w:rPr>
          <w:rFonts w:ascii="Arial" w:eastAsia="Times New Roman" w:hAnsi="Arial" w:cs="Arial"/>
          <w:color w:val="000000"/>
          <w:sz w:val="21"/>
          <w:szCs w:val="21"/>
          <w:lang w:eastAsia="ru-RU"/>
        </w:rPr>
        <w:t> </w:t>
      </w:r>
      <w:r w:rsidRPr="007F3626">
        <w:rPr>
          <w:rFonts w:ascii="Arial" w:eastAsia="Times New Roman" w:hAnsi="Arial" w:cs="Arial"/>
          <w:b/>
          <w:bCs/>
          <w:color w:val="000000"/>
          <w:sz w:val="21"/>
          <w:szCs w:val="21"/>
          <w:lang w:eastAsia="ru-RU"/>
        </w:rPr>
        <w:t>введения и заключения не должен превышать одной трети всего сочинения)</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Обоснование темы + главный тезис (можно сказать об актуальности)</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2. Основная часть</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 xml:space="preserve">Аргумент 1 (довод + пример-иллюстрация, подтверждающий тезис + </w:t>
      </w:r>
      <w:proofErr w:type="spellStart"/>
      <w:r w:rsidRPr="007F3626">
        <w:rPr>
          <w:rFonts w:ascii="Arial" w:eastAsia="Times New Roman" w:hAnsi="Arial" w:cs="Arial"/>
          <w:color w:val="000000"/>
          <w:sz w:val="21"/>
          <w:szCs w:val="21"/>
          <w:lang w:eastAsia="ru-RU"/>
        </w:rPr>
        <w:t>микровывод</w:t>
      </w:r>
      <w:proofErr w:type="spellEnd"/>
      <w:r w:rsidRPr="007F3626">
        <w:rPr>
          <w:rFonts w:ascii="Arial" w:eastAsia="Times New Roman" w:hAnsi="Arial" w:cs="Arial"/>
          <w:color w:val="000000"/>
          <w:sz w:val="21"/>
          <w:szCs w:val="21"/>
          <w:lang w:eastAsia="ru-RU"/>
        </w:rPr>
        <w:t>)</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 xml:space="preserve">3. Заключение </w:t>
      </w:r>
      <w:proofErr w:type="gramStart"/>
      <w:r w:rsidRPr="007F3626">
        <w:rPr>
          <w:rFonts w:ascii="Arial" w:eastAsia="Times New Roman" w:hAnsi="Arial" w:cs="Arial"/>
          <w:b/>
          <w:bCs/>
          <w:color w:val="000000"/>
          <w:sz w:val="21"/>
          <w:szCs w:val="21"/>
          <w:lang w:eastAsia="ru-RU"/>
        </w:rPr>
        <w:t>(</w:t>
      </w:r>
      <w:r w:rsidRPr="007F3626">
        <w:rPr>
          <w:rFonts w:ascii="Arial" w:eastAsia="Times New Roman" w:hAnsi="Arial" w:cs="Arial"/>
          <w:color w:val="000000"/>
          <w:sz w:val="21"/>
          <w:szCs w:val="21"/>
          <w:lang w:eastAsia="ru-RU"/>
        </w:rPr>
        <w:t> </w:t>
      </w:r>
      <w:r w:rsidRPr="007F3626">
        <w:rPr>
          <w:rFonts w:ascii="Arial" w:eastAsia="Times New Roman" w:hAnsi="Arial" w:cs="Arial"/>
          <w:b/>
          <w:bCs/>
          <w:color w:val="000000"/>
          <w:sz w:val="21"/>
          <w:szCs w:val="21"/>
          <w:lang w:eastAsia="ru-RU"/>
        </w:rPr>
        <w:t>с</w:t>
      </w:r>
      <w:proofErr w:type="gramEnd"/>
      <w:r w:rsidRPr="007F3626">
        <w:rPr>
          <w:rFonts w:ascii="Arial" w:eastAsia="Times New Roman" w:hAnsi="Arial" w:cs="Arial"/>
          <w:color w:val="000000"/>
          <w:sz w:val="21"/>
          <w:szCs w:val="21"/>
          <w:lang w:eastAsia="ru-RU"/>
        </w:rPr>
        <w:t> </w:t>
      </w:r>
      <w:proofErr w:type="spellStart"/>
      <w:r w:rsidRPr="007F3626">
        <w:rPr>
          <w:rFonts w:ascii="Arial" w:eastAsia="Times New Roman" w:hAnsi="Arial" w:cs="Arial"/>
          <w:b/>
          <w:bCs/>
          <w:color w:val="000000"/>
          <w:sz w:val="21"/>
          <w:szCs w:val="21"/>
          <w:lang w:eastAsia="ru-RU"/>
        </w:rPr>
        <w:t>уммарный</w:t>
      </w:r>
      <w:proofErr w:type="spellEnd"/>
      <w:r w:rsidRPr="007F3626">
        <w:rPr>
          <w:rFonts w:ascii="Arial" w:eastAsia="Times New Roman" w:hAnsi="Arial" w:cs="Arial"/>
          <w:b/>
          <w:bCs/>
          <w:color w:val="000000"/>
          <w:sz w:val="21"/>
          <w:szCs w:val="21"/>
          <w:lang w:eastAsia="ru-RU"/>
        </w:rPr>
        <w:t xml:space="preserve"> объем введения и заключения не должен превышать одной трети всего сочинения)</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 xml:space="preserve">Аргумент 2 (довод + пример-иллюстрация, подтверждающий тезис + </w:t>
      </w:r>
      <w:proofErr w:type="spellStart"/>
      <w:r w:rsidRPr="007F3626">
        <w:rPr>
          <w:rFonts w:ascii="Arial" w:eastAsia="Times New Roman" w:hAnsi="Arial" w:cs="Arial"/>
          <w:color w:val="000000"/>
          <w:sz w:val="21"/>
          <w:szCs w:val="21"/>
          <w:lang w:eastAsia="ru-RU"/>
        </w:rPr>
        <w:t>микровывод</w:t>
      </w:r>
      <w:proofErr w:type="spellEnd"/>
      <w:r w:rsidRPr="007F3626">
        <w:rPr>
          <w:rFonts w:ascii="Arial" w:eastAsia="Times New Roman" w:hAnsi="Arial" w:cs="Arial"/>
          <w:color w:val="000000"/>
          <w:sz w:val="21"/>
          <w:szCs w:val="21"/>
          <w:lang w:eastAsia="ru-RU"/>
        </w:rPr>
        <w:t>)</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Выводы (обобщение)</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59B8E7F5" wp14:editId="249969D6">
            <wp:extent cx="6092190" cy="3432175"/>
            <wp:effectExtent l="0" t="0" r="3810" b="0"/>
            <wp:docPr id="31" name="Рисунок 31" descr="Система подготовки 1. Изучите соответствующий  раздел  ФИПИ. 2.   Собирайте литературные аргументы.  3. Используйте клише.   4.   Придумайте шаблон. 5. Тренируйтесь.   Пишите как можно больше сочинений, а потом проверяйте по критерия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истема подготовки 1. Изучите соответствующий  раздел  ФИПИ. 2.   Собирайте литературные аргументы.  3. Используйте клише.   4.   Придумайте шаблон. 5. Тренируйтесь.   Пишите как можно больше сочинений, а потом проверяйте по критериям.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Система подготовки</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 xml:space="preserve">1. Изучите </w:t>
      </w:r>
      <w:proofErr w:type="gramStart"/>
      <w:r w:rsidRPr="007F3626">
        <w:rPr>
          <w:rFonts w:ascii="Arial" w:eastAsia="Times New Roman" w:hAnsi="Arial" w:cs="Arial"/>
          <w:b/>
          <w:bCs/>
          <w:color w:val="000000"/>
          <w:sz w:val="21"/>
          <w:szCs w:val="21"/>
          <w:lang w:eastAsia="ru-RU"/>
        </w:rPr>
        <w:t>соответствующий </w:t>
      </w:r>
      <w:r w:rsidRPr="007F3626">
        <w:rPr>
          <w:rFonts w:ascii="Arial" w:eastAsia="Times New Roman" w:hAnsi="Arial" w:cs="Arial"/>
          <w:color w:val="000000"/>
          <w:sz w:val="21"/>
          <w:szCs w:val="21"/>
          <w:lang w:eastAsia="ru-RU"/>
        </w:rPr>
        <w:t> </w:t>
      </w:r>
      <w:r w:rsidRPr="007F3626">
        <w:rPr>
          <w:rFonts w:ascii="Arial" w:eastAsia="Times New Roman" w:hAnsi="Arial" w:cs="Arial"/>
          <w:b/>
          <w:bCs/>
          <w:color w:val="000000"/>
          <w:sz w:val="21"/>
          <w:szCs w:val="21"/>
          <w:u w:val="single"/>
          <w:lang w:eastAsia="ru-RU"/>
        </w:rPr>
        <w:t>раздел</w:t>
      </w:r>
      <w:proofErr w:type="gramEnd"/>
      <w:r w:rsidRPr="007F3626">
        <w:rPr>
          <w:rFonts w:ascii="Arial" w:eastAsia="Times New Roman" w:hAnsi="Arial" w:cs="Arial"/>
          <w:color w:val="000000"/>
          <w:sz w:val="21"/>
          <w:szCs w:val="21"/>
          <w:lang w:eastAsia="ru-RU"/>
        </w:rPr>
        <w:t> </w:t>
      </w:r>
      <w:r w:rsidRPr="007F3626">
        <w:rPr>
          <w:rFonts w:ascii="Arial" w:eastAsia="Times New Roman" w:hAnsi="Arial" w:cs="Arial"/>
          <w:b/>
          <w:bCs/>
          <w:color w:val="000000"/>
          <w:sz w:val="21"/>
          <w:szCs w:val="21"/>
          <w:lang w:eastAsia="ru-RU"/>
        </w:rPr>
        <w:t> ФИПИ.</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2.</w:t>
      </w:r>
      <w:r w:rsidRPr="007F3626">
        <w:rPr>
          <w:rFonts w:ascii="Arial" w:eastAsia="Times New Roman" w:hAnsi="Arial" w:cs="Arial"/>
          <w:color w:val="000000"/>
          <w:sz w:val="21"/>
          <w:szCs w:val="21"/>
          <w:lang w:eastAsia="ru-RU"/>
        </w:rPr>
        <w:t>   </w:t>
      </w:r>
      <w:r w:rsidRPr="007F3626">
        <w:rPr>
          <w:rFonts w:ascii="Arial" w:eastAsia="Times New Roman" w:hAnsi="Arial" w:cs="Arial"/>
          <w:b/>
          <w:bCs/>
          <w:color w:val="000000"/>
          <w:sz w:val="21"/>
          <w:szCs w:val="21"/>
          <w:lang w:eastAsia="ru-RU"/>
        </w:rPr>
        <w:t>Собирайте литературные аргументы. </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3. Используйте клише.</w:t>
      </w:r>
      <w:r w:rsidRPr="007F3626">
        <w:rPr>
          <w:rFonts w:ascii="Arial" w:eastAsia="Times New Roman" w:hAnsi="Arial" w:cs="Arial"/>
          <w:color w:val="000000"/>
          <w:sz w:val="21"/>
          <w:szCs w:val="21"/>
          <w:lang w:eastAsia="ru-RU"/>
        </w:rPr>
        <w:t>  </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4.</w:t>
      </w:r>
      <w:r w:rsidRPr="007F3626">
        <w:rPr>
          <w:rFonts w:ascii="Arial" w:eastAsia="Times New Roman" w:hAnsi="Arial" w:cs="Arial"/>
          <w:color w:val="000000"/>
          <w:sz w:val="21"/>
          <w:szCs w:val="21"/>
          <w:lang w:eastAsia="ru-RU"/>
        </w:rPr>
        <w:t>   </w:t>
      </w:r>
      <w:r w:rsidRPr="007F3626">
        <w:rPr>
          <w:rFonts w:ascii="Arial" w:eastAsia="Times New Roman" w:hAnsi="Arial" w:cs="Arial"/>
          <w:b/>
          <w:bCs/>
          <w:color w:val="000000"/>
          <w:sz w:val="21"/>
          <w:szCs w:val="21"/>
          <w:lang w:eastAsia="ru-RU"/>
        </w:rPr>
        <w:t>Придумайте шаблон.</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b/>
          <w:bCs/>
          <w:color w:val="000000"/>
          <w:sz w:val="21"/>
          <w:szCs w:val="21"/>
          <w:lang w:eastAsia="ru-RU"/>
        </w:rPr>
        <w:t>5. Тренируйтесь.</w:t>
      </w:r>
      <w:r w:rsidRPr="007F3626">
        <w:rPr>
          <w:rFonts w:ascii="Arial" w:eastAsia="Times New Roman" w:hAnsi="Arial" w:cs="Arial"/>
          <w:color w:val="000000"/>
          <w:sz w:val="21"/>
          <w:szCs w:val="21"/>
          <w:lang w:eastAsia="ru-RU"/>
        </w:rPr>
        <w:t>  </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proofErr w:type="gramStart"/>
      <w:r w:rsidRPr="007F3626">
        <w:rPr>
          <w:rFonts w:ascii="Arial" w:eastAsia="Times New Roman" w:hAnsi="Arial" w:cs="Arial"/>
          <w:color w:val="000000"/>
          <w:sz w:val="21"/>
          <w:szCs w:val="21"/>
          <w:lang w:eastAsia="ru-RU"/>
        </w:rPr>
        <w:t>Пишите</w:t>
      </w:r>
      <w:proofErr w:type="gramEnd"/>
      <w:r w:rsidRPr="007F3626">
        <w:rPr>
          <w:rFonts w:ascii="Arial" w:eastAsia="Times New Roman" w:hAnsi="Arial" w:cs="Arial"/>
          <w:color w:val="000000"/>
          <w:sz w:val="21"/>
          <w:szCs w:val="21"/>
          <w:lang w:eastAsia="ru-RU"/>
        </w:rPr>
        <w:t xml:space="preserve"> как можно больше сочинений, а потом проверяйте по критериям.</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r w:rsidRPr="007F3626">
        <w:rPr>
          <w:rFonts w:ascii="Arial" w:eastAsia="Times New Roman" w:hAnsi="Arial" w:cs="Arial"/>
          <w:noProof/>
          <w:color w:val="252525"/>
          <w:lang w:eastAsia="ru-RU"/>
        </w:rPr>
        <w:drawing>
          <wp:inline distT="0" distB="0" distL="0" distR="0" wp14:anchorId="25A783B6" wp14:editId="67629561">
            <wp:extent cx="6092190" cy="3432175"/>
            <wp:effectExtent l="0" t="0" r="3810" b="0"/>
            <wp:docPr id="32" name="Рисунок 32" descr="Сбор аргументов Автор Название Герои     Основные эпизоды Примеч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бор аргументов Автор Название Герои     Основные эпизоды Примечания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2190" cy="3432175"/>
                    </a:xfrm>
                    <a:prstGeom prst="rect">
                      <a:avLst/>
                    </a:prstGeom>
                    <a:noFill/>
                    <a:ln>
                      <a:noFill/>
                    </a:ln>
                  </pic:spPr>
                </pic:pic>
              </a:graphicData>
            </a:graphic>
          </wp:inline>
        </w:drawing>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 </w:t>
      </w:r>
    </w:p>
    <w:p w:rsidR="007F3626" w:rsidRPr="007F3626" w:rsidRDefault="007F3626" w:rsidP="007F3626">
      <w:pPr>
        <w:shd w:val="clear" w:color="auto" w:fill="FFFFFF"/>
        <w:spacing w:after="150" w:line="240" w:lineRule="auto"/>
        <w:rPr>
          <w:rFonts w:ascii="Arial" w:eastAsia="Times New Roman" w:hAnsi="Arial" w:cs="Arial"/>
          <w:color w:val="000000"/>
          <w:sz w:val="21"/>
          <w:szCs w:val="21"/>
          <w:lang w:eastAsia="ru-RU"/>
        </w:rPr>
      </w:pPr>
      <w:r w:rsidRPr="007F3626">
        <w:rPr>
          <w:rFonts w:ascii="Arial" w:eastAsia="Times New Roman" w:hAnsi="Arial" w:cs="Arial"/>
          <w:color w:val="000000"/>
          <w:sz w:val="21"/>
          <w:szCs w:val="21"/>
          <w:lang w:eastAsia="ru-RU"/>
        </w:rPr>
        <w:t> </w:t>
      </w:r>
    </w:p>
    <w:p w:rsidR="007F3626" w:rsidRPr="007F3626" w:rsidRDefault="007F3626" w:rsidP="007F3626">
      <w:pPr>
        <w:shd w:val="clear" w:color="auto" w:fill="FFFFFF"/>
        <w:spacing w:after="0" w:line="240" w:lineRule="auto"/>
        <w:jc w:val="center"/>
        <w:rPr>
          <w:rFonts w:ascii="Arial" w:eastAsia="Times New Roman" w:hAnsi="Arial" w:cs="Arial"/>
          <w:color w:val="252525"/>
          <w:lang w:eastAsia="ru-RU"/>
        </w:rPr>
      </w:pPr>
    </w:p>
    <w:p w:rsidR="00EF412D" w:rsidRDefault="00EF412D"/>
    <w:sectPr w:rsidR="00EF41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5B08"/>
    <w:multiLevelType w:val="multilevel"/>
    <w:tmpl w:val="3BDE2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6F3"/>
    <w:multiLevelType w:val="multilevel"/>
    <w:tmpl w:val="C9AA0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A7233"/>
    <w:multiLevelType w:val="multilevel"/>
    <w:tmpl w:val="B3E2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B2536"/>
    <w:multiLevelType w:val="multilevel"/>
    <w:tmpl w:val="8020B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010ECE"/>
    <w:multiLevelType w:val="multilevel"/>
    <w:tmpl w:val="2ABE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73067B"/>
    <w:multiLevelType w:val="multilevel"/>
    <w:tmpl w:val="B0AE7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6D38F9"/>
    <w:multiLevelType w:val="multilevel"/>
    <w:tmpl w:val="EB20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825303"/>
    <w:multiLevelType w:val="multilevel"/>
    <w:tmpl w:val="C952D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355464"/>
    <w:multiLevelType w:val="multilevel"/>
    <w:tmpl w:val="849E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C601CA"/>
    <w:multiLevelType w:val="multilevel"/>
    <w:tmpl w:val="7D582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B84D95"/>
    <w:multiLevelType w:val="multilevel"/>
    <w:tmpl w:val="33D6F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D054A1"/>
    <w:multiLevelType w:val="multilevel"/>
    <w:tmpl w:val="C436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0F7094"/>
    <w:multiLevelType w:val="multilevel"/>
    <w:tmpl w:val="56F4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3178B9"/>
    <w:multiLevelType w:val="multilevel"/>
    <w:tmpl w:val="5B1E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FA22CD"/>
    <w:multiLevelType w:val="multilevel"/>
    <w:tmpl w:val="AE1E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633200"/>
    <w:multiLevelType w:val="multilevel"/>
    <w:tmpl w:val="D88E5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2C3DE0"/>
    <w:multiLevelType w:val="multilevel"/>
    <w:tmpl w:val="063A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6C3561"/>
    <w:multiLevelType w:val="multilevel"/>
    <w:tmpl w:val="01F8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7A4BA9"/>
    <w:multiLevelType w:val="multilevel"/>
    <w:tmpl w:val="ADEC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B311A9"/>
    <w:multiLevelType w:val="multilevel"/>
    <w:tmpl w:val="4962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E21680"/>
    <w:multiLevelType w:val="multilevel"/>
    <w:tmpl w:val="AC3AC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4"/>
  </w:num>
  <w:num w:numId="3">
    <w:abstractNumId w:val="12"/>
  </w:num>
  <w:num w:numId="4">
    <w:abstractNumId w:val="4"/>
  </w:num>
  <w:num w:numId="5">
    <w:abstractNumId w:val="18"/>
  </w:num>
  <w:num w:numId="6">
    <w:abstractNumId w:val="9"/>
  </w:num>
  <w:num w:numId="7">
    <w:abstractNumId w:val="13"/>
  </w:num>
  <w:num w:numId="8">
    <w:abstractNumId w:val="6"/>
  </w:num>
  <w:num w:numId="9">
    <w:abstractNumId w:val="19"/>
  </w:num>
  <w:num w:numId="10">
    <w:abstractNumId w:val="5"/>
  </w:num>
  <w:num w:numId="11">
    <w:abstractNumId w:val="10"/>
  </w:num>
  <w:num w:numId="12">
    <w:abstractNumId w:val="17"/>
  </w:num>
  <w:num w:numId="13">
    <w:abstractNumId w:val="8"/>
  </w:num>
  <w:num w:numId="14">
    <w:abstractNumId w:val="3"/>
  </w:num>
  <w:num w:numId="15">
    <w:abstractNumId w:val="0"/>
  </w:num>
  <w:num w:numId="16">
    <w:abstractNumId w:val="7"/>
  </w:num>
  <w:num w:numId="17">
    <w:abstractNumId w:val="16"/>
  </w:num>
  <w:num w:numId="18">
    <w:abstractNumId w:val="15"/>
  </w:num>
  <w:num w:numId="19">
    <w:abstractNumId w:val="2"/>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5D4"/>
    <w:rsid w:val="004B2FF5"/>
    <w:rsid w:val="007F3626"/>
    <w:rsid w:val="00D035D4"/>
    <w:rsid w:val="00EF41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574DD"/>
  <w15:chartTrackingRefBased/>
  <w15:docId w15:val="{3EEA0D5D-AB7A-48F5-85D2-FCB5F430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31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1858</Words>
  <Characters>10597</Characters>
  <Application>Microsoft Office Word</Application>
  <DocSecurity>0</DocSecurity>
  <Lines>88</Lines>
  <Paragraphs>24</Paragraphs>
  <ScaleCrop>false</ScaleCrop>
  <Company/>
  <LinksUpToDate>false</LinksUpToDate>
  <CharactersWithSpaces>12431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soch</dc:creator>
  <cp:keywords/>
  <dc:description/>
  <cp:lastModifiedBy>soch</cp:lastModifiedBy>
  <cp:revision>3</cp:revision>
  <dcterms:created xsi:type="dcterms:W3CDTF">2025-10-17T07:49:00Z</dcterms:created>
  <dcterms:modified xsi:type="dcterms:W3CDTF">2025-10-17T07:54:00Z</dcterms:modified>
</cp:coreProperties>
</file>