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1BB" w:rsidRDefault="00F571BB" w:rsidP="00F571BB">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117. Федеральная рабочая программа по учебному предмету "Химия" (базовый уровень).</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117.1. Федеральная рабочая программа по учебному предмету "Химия" (базовый уровень) (предметная область "Естественно-научные предметы") (далее соответственно - программа по химии, химия) включает пояснительную записку, содержание обучения, планируемые результаты освоения программы по химии.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117.2. Пояснительная записка отражает общие цели и задачи изучения химии,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117.4. Планируемые результаты освоения программы по химии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F571BB" w:rsidRDefault="00F571BB" w:rsidP="00F571BB">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F571BB" w:rsidRDefault="00F571BB" w:rsidP="00F571BB">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117.5. Пояснительная записка.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117.5.1. Программа по химии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с учетом </w:t>
      </w:r>
      <w:hyperlink r:id="rId6" w:history="1">
        <w:r>
          <w:rPr>
            <w:rFonts w:ascii="Times New Roman" w:hAnsi="Times New Roman" w:cs="Times New Roman"/>
            <w:color w:val="0000FF"/>
            <w:sz w:val="24"/>
            <w:szCs w:val="24"/>
            <w:u w:val="single"/>
          </w:rPr>
          <w:t>Концепции</w:t>
        </w:r>
      </w:hyperlink>
      <w:r>
        <w:rPr>
          <w:rFonts w:ascii="Times New Roman" w:hAnsi="Times New Roman" w:cs="Times New Roman"/>
          <w:sz w:val="24"/>
          <w:szCs w:val="24"/>
        </w:rPr>
        <w:t xml:space="preserve">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федеральной рабочей программы воспитания.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117.5.2. 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10 - 11 классов на базовом уровне составили концептуальные положения </w:t>
      </w:r>
      <w:hyperlink r:id="rId7"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о взаимообусловленности целей, содержания, результатов обучения и требований к уровню подготовки выпускников.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117.5.3. В соответствии с данными положениями программа по химии (базовый уровень) на уровне среднего общего образования: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устанавливает обязательное (инвариантное) предметное содержание, определяет количественные и качественные его характеристики на каждом этапе изучения предмета, предусматривает принципы структурирования содержания и распределения его по классам, основным разделам и темам курса;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дает примерное распределение учебных часов по тематическим разделам, рекомендует примерную последовательность изучения отдельных тем курса с учетом межпредметных и внутрипредметных связей, логики учебного процесса, возрастных особенностей обучающихся 10 - 11 классов;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дает методическую интерпретацию целей изучения предмета на уровне современных приоритетов в системе среднего общего образования, содержательной характеристики </w:t>
      </w:r>
      <w:r>
        <w:rPr>
          <w:rFonts w:ascii="Times New Roman" w:hAnsi="Times New Roman" w:cs="Times New Roman"/>
          <w:sz w:val="24"/>
          <w:szCs w:val="24"/>
        </w:rPr>
        <w:lastRenderedPageBreak/>
        <w:t>планируемых результатов освоения основной образовательной программы среднего общего образования (личностных, метапредметных, предметных), основных видов учебно-познавательной деятельности обучающегося по освоению содержания предмета. По всем названным позициям в программе по химии соблюдена преемственность с федеральной рабочей программой основного общего образования по химии (для 8 - 9 классов образовательных организаций, базовый уровень).</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117.5.4. Программа по химии является ориентиром для составления рабочих программ, авторы которых могут предложить свой подход к структурированию и последовательности изучения учебного материала, а также свое видение относительно возможности выбора вариативной составляющей содержания предмета дополнительно к обязательной (инвариантной) части его содержания.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117.5.5. Химическое образование, получаемое выпускниками общеобразовательной организации, является неотъемлемой частью их образованности и служит завершающим этапом реализации на соответствующем базовом уровне ключевых ценностей, присущих целостной системе химического образования. Ключевые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учетом специфики науки химии, ее значения в познании природы и в материальной жизни общества, а также с учетом общих целей и принципов, характеризующих современное состояние системы среднего общего образования в Российской Федерации.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формировании содержания предмета "Химия" учтены следующие положения о специфике и значении науки химии.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как элемент системы естественных наук играет особую роль в создании новой базы материальной культуры,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Современная химия как наука созидательная,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 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117.5.6. В соответствии с общими целями и принципами среднего общего образования содержание предмета "Химия" (10 - 11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117.5.7. Составляющими предмета "Химия" являются базовые курсы - "Органическая химия" и "Общая и неорганическая химия", основным компонентом содержания которых </w:t>
      </w:r>
      <w:r>
        <w:rPr>
          <w:rFonts w:ascii="Times New Roman" w:hAnsi="Times New Roman" w:cs="Times New Roman"/>
          <w:sz w:val="24"/>
          <w:szCs w:val="24"/>
        </w:rPr>
        <w:lastRenderedPageBreak/>
        <w:t>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117.5.8. 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определенных теоретических уровнях.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117.5.9.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117.5.10. 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ее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ее для пополнения знаний, решения интеллектуальных и экспериментальных исследовательских задач.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путем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117.5.11. 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 обучающихся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117.5.12. 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признается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117.5.13. Главными целями изучения предмета "Химия" на уровне среднего общего образования на базовом уровне являются: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117.5.14.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отдается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117.5.15. В этой связи при изучении предмета "Химия" доминирующее значение приобретают такие цели и задачи, как:</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w:t>
      </w:r>
      <w:r>
        <w:rPr>
          <w:rFonts w:ascii="Times New Roman" w:hAnsi="Times New Roman" w:cs="Times New Roman"/>
          <w:sz w:val="24"/>
          <w:szCs w:val="24"/>
        </w:rPr>
        <w:lastRenderedPageBreak/>
        <w:t>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у обучающихся убежденности в гуманистической направленности химии, ее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117.5.16. Цели и задачи изучения предмета "Химия" получили подробную методическую интерпретацию в разделе "Планируемые результаты освоения программы по химии", таким образом обеспечено четкое представление о том, какие знания и умения имеют прямое отношение к реализации конкретной цели.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117.5.17. В учебном плане среднего общего образования предмет "Химия" базового уровня входит в состав предметной области "Естественно-научные предметы".</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Общее число часов, рекомендованных для изучения химии - 68 часов: в 10 классе - 34 часа (1 час в неделю), в 11 классе - 34 часа (1 час в неделю).</w:t>
      </w:r>
    </w:p>
    <w:p w:rsidR="00F571BB" w:rsidRDefault="00F571BB" w:rsidP="00F571BB">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F571BB" w:rsidRDefault="00F571BB" w:rsidP="00F571BB">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117.6. Содержание обучения в 10 классе.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117.6.1. Органическая химия.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117.6.1.1. Теоретические основы органической химии.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Предмет органической химии: ее возникновение, развитие и значение в получении новых веществ и материалов. Теория строения органических соединений А.М. Бутлерова, ее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117.6.1.2. Углеводороды.</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w:t>
      </w:r>
      <w:r>
        <w:rPr>
          <w:rFonts w:ascii="Times New Roman" w:hAnsi="Times New Roman" w:cs="Times New Roman"/>
          <w:sz w:val="24"/>
          <w:szCs w:val="24"/>
        </w:rPr>
        <w:lastRenderedPageBreak/>
        <w:t>нахождение в природе, получение и применение.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Арены. Бензол: состав, строение, физические и химические свойства (реакции галогенирования и нитрования), получение и применение. Токсичность аренов. Генетическая связь между углеводородами, принадлежащими к различным классам.</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источники углеводородов. Природный газ и попутные нефтяные газы. Нефть и ее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практической работы: получение этилена и изучение его свойств.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Расчетные задачи.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Вычисления по уравнению химической реакции (массы, объема, количества исходного вещества или продукта реакции по известным массе, объему, количеству одного из исходных веществ или продуктов реакции).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117.6.1.3. Кислородсодержащие органические соединения.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Фенол: строение молекулы, физические и химические свойства. Токсичность фенола. Применение фенола.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Альдегиды.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Одноосновные предельные карбоновые кислоты. Муравьиная и уксусная кислоты: </w:t>
      </w:r>
      <w:r>
        <w:rPr>
          <w:rFonts w:ascii="Times New Roman" w:hAnsi="Times New Roman" w:cs="Times New Roman"/>
          <w:sz w:val="24"/>
          <w:szCs w:val="24"/>
        </w:rPr>
        <w:lastRenderedPageBreak/>
        <w:t>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Сложные эфиры как производные карбоновых кислот. Гидролиз сложных эфиров. Жиры. Гидролиз жиров. Применение жиров. Биологическая роль жиров.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Расчетные задачи.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Вычисления по уравнению химической реакции (массы, объема, количества исходного вещества или продукта реакции по известным массе, объему, количеству одного из исходных веществ или продуктов реакции).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117.6.1.4. Азотсодержащие органические соединения.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117.6.1.5. Высокомолекулярные соединения.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117.6.1.6. Межпредметные связи.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Физика: материя, энергия, масса, атом, электрон, молекула, энергетический уровень, вещество, тело, объем, агрегатное состояние вещества, физические величины и единицы их измерения.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клетка, организм, биосфера, обмен веществ в организме, фотосинтез, биологически активные вещества (белки, углеводы, жиры, ферменты).</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минералы, горные породы, полезные ископаемые, топливо, ресурсы.</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F571BB" w:rsidRDefault="00F571BB" w:rsidP="00F571BB">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F571BB" w:rsidRDefault="00F571BB" w:rsidP="00F571BB">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117.7. Содержание обучения в 11 классе.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117.7.1. Общая и неорганическая химия.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117.7.1.1. Теоретические основы химии.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четырех периодов. Электронная конфигурация атомов.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Вещества молекулярного и немолекулярного строения. Закон постоянства состава вещества. Типы кристаллических решеток. Зависимость свойства веществ от типа </w:t>
      </w:r>
      <w:r>
        <w:rPr>
          <w:rFonts w:ascii="Times New Roman" w:hAnsi="Times New Roman" w:cs="Times New Roman"/>
          <w:sz w:val="24"/>
          <w:szCs w:val="24"/>
        </w:rPr>
        <w:lastRenderedPageBreak/>
        <w:t>кристаллической решетки.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дисперсных системах. Истинные и коллоидные растворы. Массовая доля вещества в растворе.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Скорость реакции, ее зависимость от различных факторов. Обратимые реакции. Химическое равновесие. Факторы, влияющие на состояние химического равновесия. Принцип Ле Шателье.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Электролитическая диссоциация. Сильные и слабые электролиты. Среда водных растворов веществ: кислая, нейтральная, щелочная. Реакции ионного обмена.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Окислительно-восстановительные реакции.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демонстрация таблиц "Периодическая система химических элементов Д.И. Менделеева", изучение моделей кристаллических решеток,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Расчетные задачи.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Расчеты по уравнениям химических реакций, в том числе термохимические расчеты, расчеты с использованием понятия "массовая доля вещества".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117.7.1.2. Раздел 2. Неорганическая химия.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важнейших неметаллов и их соединений.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Химические свойства важнейших металлов (натрий, калий, кальций, магний, алюминий, цинк, хром, железо, медь) и их соединений.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способы получения металлов. Применение металлов в быту и технике.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Расчетные задачи.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Расчеты массы вещества или объема газов по известному количеству вещества, массе или объему одного из участвующих в реакции веществ, расчеты массы (объема, количества вещества) продуктов реакции, если одно из веществ имеет примеси.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117.7.1.3. Химия и жизнь. Межпредметные связи.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Представления об общих научных принципах промышленного получения важнейших веществ.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Физика: материя, энергия, масса, атом, электрон, протон, нейтрон, ион, изотоп, радиоактивность, молекула, энергетический уровень, вещество, тело, объем, агрегатное состояние вещества, физические величины и единицы их измерения, скорость.</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Биология: клетка, организм, экосистема, биосфера, макро- и микроэлементы, витамины, обмен веществ в организме.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География: минералы, горные породы, полезные ископаемые, топливо, ресурсы.</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w:t>
      </w:r>
      <w:r>
        <w:rPr>
          <w:rFonts w:ascii="Times New Roman" w:hAnsi="Times New Roman" w:cs="Times New Roman"/>
          <w:sz w:val="24"/>
          <w:szCs w:val="24"/>
        </w:rPr>
        <w:lastRenderedPageBreak/>
        <w:t>конструкционных материалов, электронная промышленность, нанотехнологии.</w:t>
      </w:r>
    </w:p>
    <w:p w:rsidR="00F571BB" w:rsidRDefault="00F571BB" w:rsidP="00F571BB">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F571BB" w:rsidRDefault="00F571BB" w:rsidP="00F571BB">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117.8. Планируемые результаты освоения программы по химии на уровне среднего общего образования.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117.8.1. </w:t>
      </w:r>
      <w:hyperlink r:id="rId8"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117.8.2. 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обучающимися российской гражданской идентичности - готовности к саморазвитию, самостоятельности и самоопределению;</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наличие мотивации к обучению;</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целенаправленное развитие внутренних убеждений личности на основе ключевых ценностей и исторических традиций базовой науки химии;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наличие правосознания экологической культуры и способности ставить цели и строить жизненные планы.</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117.8.3. 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117.8.4. 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осознания обучающимися своих конституционных прав и обязанностей, уважения к закону и правопорядку;</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представления о социальных нормах и правилах межличностных отношений в коллективе;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способности понимать и принимать мотивы, намерения, логику и аргументы других при анализе различных видов учебной деятельности;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ценностного отношения к историческому и научному наследию отечественной химии;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ученых и практиков;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нравственного сознания, этического поведения;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готовности оценивать свое поведение и поступки своих товарищей с позиций нравственных и правовых норм и осознание последствий этих поступков;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формирования культуры здоровья: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соблюдения правил безопасного обращения с веществами в быту, повседневной жизни и в трудовой деятельности;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ценности правил индивидуального и коллективного безопасного поведения в ситуациях, угрожающих здоровью и жизни людей;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осознания последствий и неприятия вредных привычек (употребления алкоголя, наркотиков, курения);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трудового воспитания: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коммуникативной компетентности в учебно-исследовательской деятельности, общественно полезной, творческой и других видах деятельности;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установки на активное участие в решении практических задач социальной направленности (в рамках своего класса, школы);</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к практическому изучению профессий различного рода, в том числе на основе применения предметных знаний по химии;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уважения к труду, людям труда и результатам трудовой деятельности;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готовности к осознанному выбору индивидуальной траектории образования, будущей профессии и реализации собственных жизненных планов с учетом личностных интересов, способностей к химии, интересов и потребностей общества;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экологического воспитания: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 целесообразного отношения к природе, как источнику существования жизни на Земле;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глобального характера экологических проблем, влияния экономических процессов на состояние природной и социальной среды;</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осознания необходимости использования достижений химии для решения вопросов рационального природопользования;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ценности научного познания: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сформированное мировоззрения, соответствующего современному уровню развития науки и общественной практики;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понимания специфики химии как науки, осознания ее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убежденности в особой значимости химии для современной цивилизации: в ее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умения делать обоснованные заключения на основе научных фактов и имеющихся данных с целью получения достоверных выводов;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способности самостоятельно использовать химические знания для решения проблем в реальных жизненных ситуациях;</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к познанию и исследовательской деятельности;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интереса к особенностям труда в различных сферах профессиональной деятельности.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117.8.5. Метапредметные результаты освоения учебного предмета "Химия" на уровне среднего общего образования включают:</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117.8.6. Метапредметные результаты отражают овладение универсальными учебными познавательными, коммуникативными и регулятивными действиями.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117.8.6.1. Овладение универсальными учебными познавательными действиями: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базовые логические действия: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проблему, всесторонне ее рассматривать;</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освоении знаний приемы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основания и критерии для классификации веществ и химических реакций;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связи между изучаемыми явлениями;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w:t>
      </w:r>
      <w:r>
        <w:rPr>
          <w:rFonts w:ascii="Times New Roman" w:hAnsi="Times New Roman" w:cs="Times New Roman"/>
          <w:sz w:val="24"/>
          <w:szCs w:val="24"/>
        </w:rPr>
        <w:lastRenderedPageBreak/>
        <w:t>выявления характерных признаков изучаемых веществ и химических реакций.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базовые исследовательские действия: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основами методов научного познания веществ и химических реакций;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отчет о проделанной работе;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работа с информацией: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ее достоверность и непротиворечивость;</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запросы и применять различные методы при поиске и отборе информации, необходимой для выполнения учебных задач определенного типа;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приобретать опыт использования информационно-коммуникативных технологий и различных поисковых систем;</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информации (схемы, графики, диаграммы, таблицы, рисунки и другие);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и преобразовывать знаково-символические средства наглядности.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117.8.6.2. Овладение универсальными коммуникативными действиями: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w:t>
      </w:r>
      <w:r>
        <w:rPr>
          <w:rFonts w:ascii="Times New Roman" w:hAnsi="Times New Roman" w:cs="Times New Roman"/>
          <w:sz w:val="24"/>
          <w:szCs w:val="24"/>
        </w:rPr>
        <w:lastRenderedPageBreak/>
        <w:t>проекта и формулировать выводы по результатам проведенных исследований путем согласования позиций в ходе обсуждения и обмена мнениями.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117.8.6.3. Овладение универсальными регулятивными действиями: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планировать и осуществлять свою познавательную деятельность, определяя ее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учетом получения новых знаний о веществах и химических реакциях;</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самоконтроль своей деятельности на основе самоанализа и самооценки.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117.8.7. Предметные результаты освоения программы среднего общего образования по химии на базовом уровне ориентированы на обеспечение преимущественно общеобразовательной и общекультурной подготовки обучающихся. Они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и реальных жизненных ситуациях, связанных с химией. В программе по химии предметные результаты представлены по годам изучения.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117.8.8. К концу обучения в 10 классе предметные результаты освоения курса "Органическая химия" отражают:</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системой химических знаний, которая включает:</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(развернутая и сокращенная),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теории и законы (теория строения органических веществ А.М. Бутлерова, закон сохранения массы веществ);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закономерности, символический язык химии;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использовать химическую символику для составления молекулярных и структурных (развернутой, сокращенной)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устанавливать принадлежность изученных органических веществ по их составу и строению к определенному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определять виды химической связи в органических соединениях (одинарные и кратные);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проводить вычисления по химическим уравнениям (массы, объема, количества исходного вещества или продукта реакции по известным массе, объему, количеству одного из исходных веществ или продуктов реакции);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определенных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для слепых и слабовидящих обучающихся: умение использовать рельефно точечную систему обозначений Л. Брайля для записи химических формул.</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117.8.9. К концу обучения в 11 классе предметные результаты освоения курса "Общая и неорганическая химия" отражают:</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системой химических знаний, которая включает:</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основополагающие понятия (химический элемент, атом, изотоп, s-, p-, d- электронные орбитали атомов, ион, молекула, моль, молярный объем, валентность, электроотрицательность, степень окисления, химическая связь (ковалентная, ионная, металлическая, водородная), кристаллическая решетка,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умений выявлять характерные признаки понятий, устанавливать их </w:t>
      </w:r>
      <w:r>
        <w:rPr>
          <w:rFonts w:ascii="Times New Roman" w:hAnsi="Times New Roman" w:cs="Times New Roman"/>
          <w:sz w:val="24"/>
          <w:szCs w:val="24"/>
        </w:rPr>
        <w:lastRenderedPageBreak/>
        <w:t>взаимосвязь, использовать соответствующие понятия при описании неорганических веществ и их превращений;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гашеная известь, негашеная известь, питьевая сода, пирит и другие);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решетки конкретного вещества (атомная, молекулярная, ионная, металлическая), характер среды в водных растворах неорганических соединений;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устанавливать принадлежность неорганических веществ по их составу к определенному классу/группе соединений (простые вещества - металлы и неметаллы, оксиды, основания, кислоты, амфотерные гидроксиды, соли);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характеризовать электронное строение атомов химических элементов 1 - 4 периодов Периодической системы химических элементов Д.И.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составлять уравнения реакций различных типов, полные и сокращенные уравнения реакций ионного обмена, учитывая условия, при которых эти реакции идут до конца;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проводить реакции, подтверждающие качественный состав различных неорганических веществ, распознавать опытным путем ионы, присутствующие в водных растворах неорганических веществ;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проводить вычисления с использованием понятия "массовая доля вещества в растворе", объемных отношений газов при химических реакциях, массы вещества или объема газов по известному количеству вещества, массе или объему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определенных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571BB" w:rsidRDefault="00F571BB" w:rsidP="00F571BB">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для слепых и слабовидящих обучающихся: умение использовать рельефно точечную систему обозначений Л. Брайля для записи химических формул.</w:t>
      </w:r>
    </w:p>
    <w:p w:rsidR="00067304" w:rsidRDefault="00067304">
      <w:bookmarkStart w:id="0" w:name="_GoBack"/>
      <w:bookmarkEnd w:id="0"/>
    </w:p>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1BB"/>
    <w:rsid w:val="0003092B"/>
    <w:rsid w:val="00067304"/>
    <w:rsid w:val="00F57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1B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1B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EXP&amp;n=739849&amp;date=26.07.2023%20" TargetMode="External"/><Relationship Id="rId5" Type="http://schemas.openxmlformats.org/officeDocument/2006/relationships/hyperlink" Target="https://login.consultant.ru/link/?req=doc&amp;base=LAW&amp;n=426546&amp;date=26.07.2023&amp;dst=4&amp;field=134%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7800</Words>
  <Characters>44463</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2023-08-31T19:18:00Z</dcterms:created>
  <dcterms:modified xsi:type="dcterms:W3CDTF">2023-08-31T19:18:00Z</dcterms:modified>
</cp:coreProperties>
</file>