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6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№5 к ООП НОО</w:t>
      </w: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Pr="00D66AF5" w:rsidRDefault="00D66AF5" w:rsidP="00D66AF5">
      <w:pPr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AF5" w:rsidRDefault="00D66AF5" w:rsidP="00D66AF5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6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КАЛЕНДАРНЫЙ УЧЕБНЫЙ ГРАФИК</w:t>
      </w:r>
    </w:p>
    <w:p w:rsidR="00D66AF5" w:rsidRPr="00D66AF5" w:rsidRDefault="00D66AF5" w:rsidP="00D66AF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6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ООП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ОСНОВНОГО ОБЩЕГО ОБРАЗОВАНИЯ </w:t>
      </w:r>
      <w:r w:rsidRPr="00D66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2023/24 УЧЕБНЫЙ ГОД</w:t>
      </w:r>
    </w:p>
    <w:p w:rsidR="00D66AF5" w:rsidRPr="00D66AF5" w:rsidRDefault="00D66AF5" w:rsidP="00D66AF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</w:t>
      </w:r>
      <w:r w:rsidRPr="00D66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НОЕ ОБЩЕЕ ОБРАЗОВАНИЕ</w:t>
      </w: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671EB7" w:rsidRDefault="00671EB7" w:rsidP="002F017D">
      <w:pPr>
        <w:pStyle w:val="a3"/>
        <w:rPr>
          <w:sz w:val="28"/>
          <w:szCs w:val="24"/>
        </w:rPr>
      </w:pPr>
    </w:p>
    <w:p w:rsidR="00AB2234" w:rsidRDefault="00AB2234" w:rsidP="00AB2234">
      <w:pPr>
        <w:pStyle w:val="a4"/>
      </w:pPr>
    </w:p>
    <w:p w:rsidR="00AB2234" w:rsidRDefault="00AB2234" w:rsidP="00AB2234">
      <w:pPr>
        <w:pStyle w:val="a4"/>
      </w:pPr>
    </w:p>
    <w:p w:rsidR="00AB2234" w:rsidRDefault="00AB2234" w:rsidP="00AB2234">
      <w:pPr>
        <w:pStyle w:val="a4"/>
      </w:pPr>
    </w:p>
    <w:p w:rsidR="00AB2234" w:rsidRDefault="00AB2234" w:rsidP="00AB2234">
      <w:pPr>
        <w:pStyle w:val="a4"/>
      </w:pPr>
    </w:p>
    <w:p w:rsidR="00AB2234" w:rsidRDefault="00AB2234" w:rsidP="00D66AF5">
      <w:pPr>
        <w:pStyle w:val="a4"/>
        <w:jc w:val="center"/>
      </w:pPr>
    </w:p>
    <w:p w:rsidR="00AB2234" w:rsidRPr="00AB2234" w:rsidRDefault="00AB2234" w:rsidP="00D66AF5">
      <w:pPr>
        <w:pStyle w:val="a4"/>
        <w:jc w:val="center"/>
      </w:pPr>
    </w:p>
    <w:p w:rsidR="00671EB7" w:rsidRDefault="00D66AF5" w:rsidP="00D66AF5">
      <w:pPr>
        <w:pStyle w:val="a3"/>
        <w:rPr>
          <w:sz w:val="28"/>
          <w:szCs w:val="24"/>
        </w:rPr>
      </w:pPr>
      <w:r>
        <w:rPr>
          <w:sz w:val="28"/>
          <w:szCs w:val="24"/>
        </w:rPr>
        <w:t xml:space="preserve">с. </w:t>
      </w:r>
      <w:proofErr w:type="spellStart"/>
      <w:r>
        <w:rPr>
          <w:sz w:val="28"/>
          <w:szCs w:val="24"/>
        </w:rPr>
        <w:t>Гансолчу</w:t>
      </w:r>
      <w:proofErr w:type="spellEnd"/>
      <w:r>
        <w:rPr>
          <w:sz w:val="28"/>
          <w:szCs w:val="24"/>
        </w:rPr>
        <w:t xml:space="preserve"> </w:t>
      </w:r>
    </w:p>
    <w:p w:rsidR="00D66AF5" w:rsidRDefault="00D66AF5" w:rsidP="00D66AF5">
      <w:pPr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2023г.</w:t>
      </w:r>
    </w:p>
    <w:p w:rsidR="00BF6EAF" w:rsidRPr="00D66AF5" w:rsidRDefault="00D66AF5" w:rsidP="00D66AF5">
      <w:pPr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2F017D" w:rsidRPr="00396938" w:rsidRDefault="00BF6EAF" w:rsidP="002F0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F017D" w:rsidRPr="00396938">
        <w:rPr>
          <w:rFonts w:ascii="Times New Roman" w:hAnsi="Times New Roman" w:cs="Times New Roman"/>
          <w:sz w:val="24"/>
          <w:szCs w:val="24"/>
        </w:rPr>
        <w:t>Ка</w:t>
      </w:r>
      <w:r w:rsidR="00D804B6">
        <w:rPr>
          <w:rFonts w:ascii="Times New Roman" w:hAnsi="Times New Roman" w:cs="Times New Roman"/>
          <w:sz w:val="24"/>
          <w:szCs w:val="24"/>
        </w:rPr>
        <w:t>лендарный учебный график определяет</w:t>
      </w:r>
      <w:r w:rsidR="002F017D" w:rsidRPr="00396938">
        <w:rPr>
          <w:rFonts w:ascii="Times New Roman" w:hAnsi="Times New Roman" w:cs="Times New Roman"/>
          <w:sz w:val="24"/>
          <w:szCs w:val="24"/>
        </w:rPr>
        <w:t xml:space="preserve">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года:</w:t>
      </w:r>
    </w:p>
    <w:p w:rsidR="002F017D" w:rsidRPr="00396938" w:rsidRDefault="002F017D" w:rsidP="002F0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даты начала и окончания учебного года;</w:t>
      </w:r>
    </w:p>
    <w:p w:rsidR="002F017D" w:rsidRPr="00396938" w:rsidRDefault="002F017D" w:rsidP="002F0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продолжительность учебн</w:t>
      </w:r>
      <w:r w:rsidR="008347B5">
        <w:rPr>
          <w:rFonts w:ascii="Times New Roman" w:hAnsi="Times New Roman" w:cs="Times New Roman"/>
          <w:sz w:val="24"/>
          <w:szCs w:val="24"/>
        </w:rPr>
        <w:t>ого года, четвертей</w:t>
      </w:r>
      <w:r w:rsidRPr="00396938">
        <w:rPr>
          <w:rFonts w:ascii="Times New Roman" w:hAnsi="Times New Roman" w:cs="Times New Roman"/>
          <w:sz w:val="24"/>
          <w:szCs w:val="24"/>
        </w:rPr>
        <w:t>;</w:t>
      </w:r>
    </w:p>
    <w:p w:rsidR="002F017D" w:rsidRPr="00396938" w:rsidRDefault="002F017D" w:rsidP="002F0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сроки и продолжительность каникул;</w:t>
      </w:r>
    </w:p>
    <w:p w:rsidR="002F017D" w:rsidRPr="00396938" w:rsidRDefault="002F017D" w:rsidP="003C0C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сроки проведения промежуточных аттестаций.</w:t>
      </w:r>
    </w:p>
    <w:p w:rsidR="00C61CEB" w:rsidRDefault="00C61CEB" w:rsidP="00C61CEB">
      <w:pPr>
        <w:suppressAutoHyphens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17D" w:rsidRDefault="002F017D" w:rsidP="00C61CEB">
      <w:pPr>
        <w:suppressAutoHyphens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938">
        <w:rPr>
          <w:rFonts w:ascii="Times New Roman" w:hAnsi="Times New Roman" w:cs="Times New Roman"/>
          <w:b/>
          <w:sz w:val="24"/>
          <w:szCs w:val="24"/>
        </w:rPr>
        <w:t>Регламентирование о</w:t>
      </w:r>
      <w:r w:rsidR="00525D70">
        <w:rPr>
          <w:rFonts w:ascii="Times New Roman" w:hAnsi="Times New Roman" w:cs="Times New Roman"/>
          <w:b/>
          <w:sz w:val="24"/>
          <w:szCs w:val="24"/>
        </w:rPr>
        <w:t>бразовательного процесса на 2023-2024</w:t>
      </w:r>
      <w:r w:rsidR="007479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6938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0B5148" w:rsidRDefault="000B5148" w:rsidP="00C61CEB">
      <w:pPr>
        <w:suppressAutoHyphens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EAF" w:rsidRPr="00BE7E66" w:rsidRDefault="00BF6EAF" w:rsidP="00BE7E66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EAF">
        <w:rPr>
          <w:rFonts w:ascii="Times New Roman" w:hAnsi="Times New Roman" w:cs="Times New Roman"/>
          <w:b/>
          <w:sz w:val="24"/>
          <w:szCs w:val="24"/>
        </w:rPr>
        <w:t>Календарные периоды учебного года</w:t>
      </w:r>
    </w:p>
    <w:p w:rsidR="00BF6EAF" w:rsidRPr="00BF6EAF" w:rsidRDefault="00B5787D" w:rsidP="00B5787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BF6EAF" w:rsidRPr="00BF6EAF">
        <w:rPr>
          <w:rFonts w:ascii="Times New Roman" w:hAnsi="Times New Roman" w:cs="Times New Roman"/>
          <w:sz w:val="24"/>
          <w:szCs w:val="24"/>
        </w:rPr>
        <w:t>Дата начал</w:t>
      </w:r>
      <w:r w:rsidR="00525D70">
        <w:rPr>
          <w:rFonts w:ascii="Times New Roman" w:hAnsi="Times New Roman" w:cs="Times New Roman"/>
          <w:sz w:val="24"/>
          <w:szCs w:val="24"/>
        </w:rPr>
        <w:t>а учебного года: 1 сентября 2023</w:t>
      </w:r>
      <w:r w:rsidR="00BF6EAF" w:rsidRPr="00BF6EA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F6EAF" w:rsidRPr="00BF6EAF" w:rsidRDefault="00B5787D" w:rsidP="00B5787D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EAF" w:rsidRPr="00BF6EAF">
        <w:rPr>
          <w:rFonts w:ascii="Times New Roman" w:hAnsi="Times New Roman" w:cs="Times New Roman"/>
          <w:sz w:val="24"/>
          <w:szCs w:val="24"/>
        </w:rPr>
        <w:t>Дата окончания учебного года:</w:t>
      </w:r>
    </w:p>
    <w:p w:rsidR="00BF6EAF" w:rsidRPr="00BF6EAF" w:rsidRDefault="00B5787D" w:rsidP="00BF6EAF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BF6EAF" w:rsidRPr="00BF6E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525D70">
        <w:rPr>
          <w:rFonts w:ascii="Times New Roman" w:hAnsi="Times New Roman" w:cs="Times New Roman"/>
          <w:sz w:val="24"/>
          <w:szCs w:val="24"/>
        </w:rPr>
        <w:t>5-9</w:t>
      </w:r>
      <w:r w:rsidR="00BF6EAF" w:rsidRPr="00BF6EAF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F6EAF">
        <w:rPr>
          <w:rFonts w:ascii="Times New Roman" w:hAnsi="Times New Roman" w:cs="Times New Roman"/>
          <w:sz w:val="24"/>
          <w:szCs w:val="24"/>
        </w:rPr>
        <w:t>ы</w:t>
      </w:r>
      <w:r w:rsidR="00BF6EAF" w:rsidRPr="00BF6EAF">
        <w:rPr>
          <w:rFonts w:ascii="Times New Roman" w:hAnsi="Times New Roman" w:cs="Times New Roman"/>
          <w:sz w:val="24"/>
          <w:szCs w:val="24"/>
        </w:rPr>
        <w:t xml:space="preserve"> </w:t>
      </w:r>
      <w:r w:rsidR="00BF6EAF" w:rsidRPr="00BF6EA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525D70">
        <w:rPr>
          <w:rFonts w:ascii="Times New Roman" w:hAnsi="Times New Roman" w:cs="Times New Roman"/>
          <w:sz w:val="24"/>
          <w:szCs w:val="24"/>
        </w:rPr>
        <w:t xml:space="preserve"> 25 мая 2024</w:t>
      </w:r>
      <w:r w:rsidR="00BF6EAF" w:rsidRPr="00BF6EAF">
        <w:rPr>
          <w:rFonts w:ascii="Times New Roman" w:hAnsi="Times New Roman" w:cs="Times New Roman"/>
          <w:sz w:val="24"/>
          <w:szCs w:val="24"/>
        </w:rPr>
        <w:t xml:space="preserve"> года</w:t>
      </w:r>
      <w:r w:rsidR="00525D70">
        <w:rPr>
          <w:rFonts w:ascii="Times New Roman" w:hAnsi="Times New Roman" w:cs="Times New Roman"/>
          <w:sz w:val="24"/>
          <w:szCs w:val="24"/>
        </w:rPr>
        <w:t xml:space="preserve"> (в соответствии с ФОП ООО</w:t>
      </w:r>
      <w:r w:rsidR="00BF6EAF" w:rsidRPr="00BF6EAF">
        <w:rPr>
          <w:rFonts w:ascii="Times New Roman" w:hAnsi="Times New Roman" w:cs="Times New Roman"/>
          <w:sz w:val="24"/>
          <w:szCs w:val="24"/>
        </w:rPr>
        <w:t>;</w:t>
      </w:r>
    </w:p>
    <w:p w:rsidR="00BF6EAF" w:rsidRPr="00BF6EAF" w:rsidRDefault="00BF6EAF" w:rsidP="00525D70">
      <w:pPr>
        <w:pStyle w:val="a9"/>
        <w:rPr>
          <w:rFonts w:ascii="Times New Roman" w:hAnsi="Times New Roman" w:cs="Times New Roman"/>
          <w:sz w:val="24"/>
          <w:szCs w:val="24"/>
        </w:rPr>
      </w:pPr>
      <w:r w:rsidRPr="00DD5BD9">
        <w:rPr>
          <w:rFonts w:ascii="Times New Roman" w:hAnsi="Times New Roman" w:cs="Times New Roman"/>
          <w:sz w:val="24"/>
          <w:szCs w:val="24"/>
        </w:rPr>
        <w:t>1.3. Продолжительность учебного года</w:t>
      </w:r>
      <w:r w:rsidR="00525D70">
        <w:rPr>
          <w:rFonts w:ascii="Times New Roman" w:hAnsi="Times New Roman" w:cs="Times New Roman"/>
          <w:sz w:val="24"/>
          <w:szCs w:val="24"/>
        </w:rPr>
        <w:t xml:space="preserve">-34 </w:t>
      </w:r>
      <w:r w:rsidR="00525D70" w:rsidRPr="00DD5BD9">
        <w:rPr>
          <w:rFonts w:ascii="Times New Roman" w:hAnsi="Times New Roman" w:cs="Times New Roman"/>
          <w:sz w:val="24"/>
          <w:szCs w:val="24"/>
        </w:rPr>
        <w:t>недель</w:t>
      </w:r>
      <w:r w:rsidRPr="00DD5BD9">
        <w:rPr>
          <w:rFonts w:ascii="Times New Roman" w:hAnsi="Times New Roman" w:cs="Times New Roman"/>
          <w:sz w:val="24"/>
          <w:szCs w:val="24"/>
        </w:rPr>
        <w:t>:</w:t>
      </w:r>
    </w:p>
    <w:p w:rsidR="00BF6EAF" w:rsidRPr="00BF6EAF" w:rsidRDefault="00B5787D" w:rsidP="00B5787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BF6EAF" w:rsidRPr="00BF6EAF">
        <w:rPr>
          <w:rFonts w:ascii="Times New Roman" w:hAnsi="Times New Roman" w:cs="Times New Roman"/>
          <w:sz w:val="24"/>
          <w:szCs w:val="24"/>
        </w:rPr>
        <w:t>Продолжительность учебной недели:</w:t>
      </w:r>
      <w:r w:rsidR="00525D70">
        <w:rPr>
          <w:rFonts w:ascii="Times New Roman" w:hAnsi="Times New Roman" w:cs="Times New Roman"/>
          <w:sz w:val="24"/>
          <w:szCs w:val="24"/>
        </w:rPr>
        <w:t xml:space="preserve"> в 5</w:t>
      </w:r>
      <w:r w:rsidR="0086019F">
        <w:rPr>
          <w:rFonts w:ascii="Times New Roman" w:hAnsi="Times New Roman" w:cs="Times New Roman"/>
          <w:sz w:val="24"/>
          <w:szCs w:val="24"/>
        </w:rPr>
        <w:t>-9 классах</w:t>
      </w:r>
      <w:r w:rsidR="00BF6EAF" w:rsidRPr="00BF6EAF">
        <w:rPr>
          <w:rFonts w:ascii="Times New Roman" w:hAnsi="Times New Roman" w:cs="Times New Roman"/>
          <w:sz w:val="24"/>
          <w:szCs w:val="24"/>
        </w:rPr>
        <w:t xml:space="preserve"> 6 дней.</w:t>
      </w:r>
    </w:p>
    <w:p w:rsidR="00BF6EAF" w:rsidRDefault="00BF6EAF" w:rsidP="00BF6EAF">
      <w:pPr>
        <w:pStyle w:val="a6"/>
        <w:ind w:left="360"/>
        <w:jc w:val="center"/>
        <w:rPr>
          <w:b/>
        </w:rPr>
      </w:pPr>
    </w:p>
    <w:p w:rsidR="00BF6EAF" w:rsidRDefault="00BF6EAF" w:rsidP="00936E7C">
      <w:pPr>
        <w:pStyle w:val="a6"/>
        <w:ind w:left="360"/>
        <w:jc w:val="center"/>
        <w:rPr>
          <w:b/>
        </w:rPr>
      </w:pPr>
      <w:r w:rsidRPr="00BF6EAF">
        <w:rPr>
          <w:b/>
        </w:rPr>
        <w:t>2. Периоды образовательной деятельности</w:t>
      </w:r>
    </w:p>
    <w:p w:rsidR="00D56264" w:rsidRDefault="00BF6EAF" w:rsidP="00525D70">
      <w:pPr>
        <w:pStyle w:val="a6"/>
        <w:numPr>
          <w:ilvl w:val="1"/>
          <w:numId w:val="5"/>
        </w:numPr>
        <w:suppressAutoHyphens w:val="0"/>
      </w:pPr>
      <w:r w:rsidRPr="00BF6EAF">
        <w:t xml:space="preserve"> </w:t>
      </w:r>
      <w:r w:rsidR="002F017D" w:rsidRPr="00BF6EAF">
        <w:t xml:space="preserve">Продолжительность учебных </w:t>
      </w:r>
      <w:r>
        <w:t>занятий по четвертям</w:t>
      </w:r>
      <w:r w:rsidR="00CF380E" w:rsidRPr="00BF6EAF">
        <w:t xml:space="preserve"> </w:t>
      </w:r>
      <w:r>
        <w:t xml:space="preserve">в учебных неделях </w:t>
      </w:r>
      <w:r w:rsidR="00936E7C">
        <w:t>и рабочих днях</w:t>
      </w:r>
    </w:p>
    <w:p w:rsidR="00525D70" w:rsidRPr="00525D70" w:rsidRDefault="00525D70" w:rsidP="00525D70">
      <w:pPr>
        <w:pStyle w:val="a6"/>
        <w:numPr>
          <w:ilvl w:val="1"/>
          <w:numId w:val="5"/>
        </w:numPr>
        <w:suppressAutoHyphens w:val="0"/>
      </w:pPr>
    </w:p>
    <w:p w:rsidR="00936E7C" w:rsidRDefault="00525D70" w:rsidP="00936E7C">
      <w:pPr>
        <w:pStyle w:val="a6"/>
        <w:ind w:left="360"/>
        <w:jc w:val="center"/>
        <w:rPr>
          <w:b/>
        </w:rPr>
      </w:pPr>
      <w:r>
        <w:rPr>
          <w:b/>
        </w:rPr>
        <w:t>5-9</w:t>
      </w:r>
      <w:r w:rsidR="00936E7C" w:rsidRPr="00B027D0">
        <w:rPr>
          <w:b/>
        </w:rPr>
        <w:t xml:space="preserve"> клас</w:t>
      </w:r>
      <w:r w:rsidR="00936E7C" w:rsidRPr="00DF4EDF">
        <w:rPr>
          <w:b/>
        </w:rPr>
        <w:t>с</w:t>
      </w:r>
      <w:r w:rsidR="00936E7C">
        <w:rPr>
          <w:b/>
        </w:rPr>
        <w:t>ы</w:t>
      </w:r>
    </w:p>
    <w:tbl>
      <w:tblPr>
        <w:tblW w:w="9214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03"/>
        <w:gridCol w:w="1410"/>
        <w:gridCol w:w="2020"/>
        <w:gridCol w:w="2119"/>
        <w:gridCol w:w="2162"/>
      </w:tblGrid>
      <w:tr w:rsidR="00936E7C" w:rsidTr="000B5148">
        <w:tc>
          <w:tcPr>
            <w:tcW w:w="1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3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936E7C" w:rsidTr="000B5148">
        <w:tc>
          <w:tcPr>
            <w:tcW w:w="15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Default="00936E7C" w:rsidP="001B576D">
            <w:pPr>
              <w:spacing w:after="0"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</w:p>
        </w:tc>
      </w:tr>
      <w:tr w:rsidR="00936E7C" w:rsidTr="000B5148"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525D70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525D70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09562B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BB4143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36E7C" w:rsidTr="000B5148"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0C10A8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525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0C10A8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525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09562B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B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36E7C" w:rsidTr="000B5148"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305404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95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525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5470B5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525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BB4143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936E7C" w:rsidTr="000B5148"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525D70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54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A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5470B5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25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5.05.2024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BB4143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BB4143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936E7C" w:rsidTr="000B5148"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D66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936E7C" w:rsidP="00D66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B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6E7C" w:rsidRPr="00936E7C" w:rsidRDefault="00BB4143" w:rsidP="00D66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</w:tbl>
    <w:p w:rsidR="00DD5BD9" w:rsidRPr="002424BE" w:rsidRDefault="00DD5BD9" w:rsidP="00D66AF5">
      <w:pPr>
        <w:spacing w:after="0" w:line="240" w:lineRule="auto"/>
        <w:rPr>
          <w:b/>
        </w:rPr>
      </w:pPr>
    </w:p>
    <w:p w:rsidR="00B1638B" w:rsidRDefault="000B5148" w:rsidP="00D66AF5">
      <w:pPr>
        <w:pStyle w:val="a6"/>
        <w:numPr>
          <w:ilvl w:val="1"/>
          <w:numId w:val="5"/>
        </w:numPr>
        <w:spacing w:before="500"/>
        <w:jc w:val="both"/>
        <w:rPr>
          <w:color w:val="000000"/>
        </w:rPr>
      </w:pPr>
      <w:r>
        <w:t>Сроки и п</w:t>
      </w:r>
      <w:r w:rsidRPr="001126C9">
        <w:t xml:space="preserve">родолжительность </w:t>
      </w:r>
      <w:r>
        <w:rPr>
          <w:color w:val="000000"/>
        </w:rPr>
        <w:t>каникул</w:t>
      </w:r>
    </w:p>
    <w:tbl>
      <w:tblPr>
        <w:tblpPr w:leftFromText="180" w:rightFromText="180" w:vertAnchor="text" w:tblpY="39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303"/>
        <w:gridCol w:w="1491"/>
        <w:gridCol w:w="3612"/>
      </w:tblGrid>
      <w:tr w:rsidR="00B1638B" w:rsidRPr="00B027D0" w:rsidTr="00B1638B"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Каникулярный период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каникул                в календарных днях</w:t>
            </w:r>
          </w:p>
        </w:tc>
      </w:tr>
      <w:tr w:rsidR="00B1638B" w:rsidRPr="00B027D0" w:rsidTr="00B1638B"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8B" w:rsidRPr="00B027D0" w:rsidTr="00B16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38B" w:rsidRPr="00B027D0" w:rsidTr="00B16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38B" w:rsidRPr="00B027D0" w:rsidTr="00B16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5148"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8B" w:rsidRPr="000B5148" w:rsidRDefault="00B1638B" w:rsidP="00B163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38B" w:rsidRPr="00B027D0" w:rsidTr="00B16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B" w:rsidRPr="000B5148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каникулы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B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B" w:rsidRDefault="00B1638B" w:rsidP="00B163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B" w:rsidRDefault="00B1638B" w:rsidP="00B163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AF5" w:rsidRDefault="00D66AF5" w:rsidP="00D66A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54ED9" w:rsidRDefault="00D66AF5" w:rsidP="00D66AF5">
      <w:pPr>
        <w:rPr>
          <w:b/>
        </w:rPr>
      </w:pPr>
      <w:r>
        <w:rPr>
          <w:b/>
        </w:rPr>
        <w:t xml:space="preserve">                                                              </w:t>
      </w:r>
      <w:r w:rsidR="00B1638B" w:rsidRPr="00D66AF5">
        <w:rPr>
          <w:b/>
        </w:rPr>
        <w:t>5</w:t>
      </w:r>
      <w:r w:rsidR="006940FC" w:rsidRPr="00D66AF5">
        <w:rPr>
          <w:b/>
        </w:rPr>
        <w:t>-9 классы</w:t>
      </w:r>
      <w:r w:rsidR="00460AEA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054ED9" w:rsidRPr="00DD6537">
        <w:rPr>
          <w:b/>
        </w:rPr>
        <w:t>3. Режим работы образовательной организации</w:t>
      </w:r>
    </w:p>
    <w:p w:rsidR="006940FC" w:rsidRPr="00DD6537" w:rsidRDefault="006940FC" w:rsidP="002424BE">
      <w:pPr>
        <w:pStyle w:val="a6"/>
        <w:spacing w:line="360" w:lineRule="auto"/>
        <w:ind w:left="0"/>
        <w:rPr>
          <w:b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443"/>
      </w:tblGrid>
      <w:tr w:rsidR="00054ED9" w:rsidRPr="00DD6537" w:rsidTr="00054ED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054ED9" w:rsidRDefault="00054ED9" w:rsidP="001B57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Период или направление учебной деятельности, продолжительность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054ED9" w:rsidRDefault="00B1638B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54ED9">
              <w:rPr>
                <w:rFonts w:ascii="Times New Roman" w:hAnsi="Times New Roman" w:cs="Times New Roman"/>
                <w:b/>
                <w:sz w:val="24"/>
                <w:szCs w:val="24"/>
              </w:rPr>
              <w:t>–9</w:t>
            </w:r>
            <w:r w:rsidR="00054ED9" w:rsidRPr="00054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054ED9" w:rsidRPr="00DD6537" w:rsidTr="00054ED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054ED9" w:rsidRDefault="00054ED9" w:rsidP="001B5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sz w:val="24"/>
                <w:szCs w:val="24"/>
              </w:rPr>
              <w:t>Учебная неделя (дней)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D9" w:rsidRPr="00054ED9" w:rsidRDefault="00054ED9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54ED9" w:rsidRPr="00DD6537" w:rsidTr="00054ED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054ED9" w:rsidRDefault="00054ED9" w:rsidP="001B5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sz w:val="24"/>
                <w:szCs w:val="24"/>
              </w:rPr>
              <w:t>Урок (минут)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D9" w:rsidRPr="00054ED9" w:rsidRDefault="00054ED9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54ED9" w:rsidRPr="00DD6537" w:rsidTr="00054ED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054ED9" w:rsidRDefault="00054ED9" w:rsidP="001B5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ED9">
              <w:rPr>
                <w:rFonts w:ascii="Times New Roman" w:hAnsi="Times New Roman" w:cs="Times New Roman"/>
                <w:sz w:val="24"/>
                <w:szCs w:val="24"/>
              </w:rPr>
              <w:t>Перерыв (минут)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D9" w:rsidRPr="00054ED9" w:rsidRDefault="002424BE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4ED9" w:rsidRPr="00054ED9">
              <w:rPr>
                <w:rFonts w:ascii="Times New Roman" w:hAnsi="Times New Roman" w:cs="Times New Roman"/>
                <w:sz w:val="24"/>
                <w:szCs w:val="24"/>
              </w:rPr>
              <w:t xml:space="preserve">–20 </w:t>
            </w:r>
          </w:p>
        </w:tc>
      </w:tr>
      <w:tr w:rsidR="00054ED9" w:rsidRPr="00DD5BD9" w:rsidTr="00054ED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D9" w:rsidRPr="00DD5BD9" w:rsidRDefault="00054ED9" w:rsidP="001B5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D9" w:rsidRPr="00DD5BD9" w:rsidRDefault="00054ED9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sz w:val="24"/>
                <w:szCs w:val="24"/>
              </w:rPr>
              <w:t>По четвертям</w:t>
            </w:r>
          </w:p>
        </w:tc>
      </w:tr>
    </w:tbl>
    <w:p w:rsidR="00460AEA" w:rsidRPr="00DD5BD9" w:rsidRDefault="00460AEA" w:rsidP="00460AE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5B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4. Распределение образовательной недельной нагрузки</w:t>
      </w:r>
    </w:p>
    <w:tbl>
      <w:tblPr>
        <w:tblW w:w="9214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94"/>
        <w:gridCol w:w="1155"/>
        <w:gridCol w:w="1255"/>
        <w:gridCol w:w="1631"/>
        <w:gridCol w:w="2479"/>
      </w:tblGrid>
      <w:tr w:rsidR="00460AEA" w:rsidRPr="00DD5BD9" w:rsidTr="00460AEA">
        <w:trPr>
          <w:trHeight w:val="388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AEA" w:rsidRPr="00DD5BD9" w:rsidRDefault="00460AEA" w:rsidP="001B576D">
            <w:pPr>
              <w:spacing w:after="0" w:line="240" w:lineRule="auto"/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AEA" w:rsidRPr="00DD5BD9" w:rsidRDefault="00460AEA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Недельная нагрузка</w:t>
            </w:r>
          </w:p>
        </w:tc>
      </w:tr>
      <w:tr w:rsidR="00751061" w:rsidTr="00751061"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1061" w:rsidRPr="00DD5BD9" w:rsidRDefault="00751061" w:rsidP="001B576D">
            <w:pPr>
              <w:spacing w:after="0" w:line="240" w:lineRule="auto"/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1061" w:rsidRPr="00DD5BD9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1061" w:rsidRPr="00DD5BD9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1061" w:rsidRPr="00DD5BD9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1061" w:rsidRPr="00460AEA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8-9 класс</w:t>
            </w:r>
          </w:p>
        </w:tc>
      </w:tr>
      <w:tr w:rsidR="00751061" w:rsidTr="00751061">
        <w:trPr>
          <w:trHeight w:val="435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1061" w:rsidRPr="00460AEA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A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деятельность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1061" w:rsidRPr="00460AEA" w:rsidRDefault="00B1638B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1061" w:rsidRPr="00460AEA" w:rsidRDefault="002424BE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1061" w:rsidRPr="00460AEA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1061" w:rsidRPr="00460AEA" w:rsidRDefault="00751061" w:rsidP="001B5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3B37DB" w:rsidRPr="003B37DB" w:rsidRDefault="003B37DB" w:rsidP="00D66AF5">
      <w:pPr>
        <w:spacing w:before="5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7DB">
        <w:rPr>
          <w:rFonts w:ascii="Times New Roman" w:hAnsi="Times New Roman" w:cs="Times New Roman"/>
          <w:b/>
          <w:sz w:val="24"/>
          <w:szCs w:val="24"/>
        </w:rPr>
        <w:t xml:space="preserve">5. Расписание звонков и </w:t>
      </w:r>
      <w:proofErr w:type="gramStart"/>
      <w:r w:rsidRPr="003B37DB">
        <w:rPr>
          <w:rFonts w:ascii="Times New Roman" w:hAnsi="Times New Roman" w:cs="Times New Roman"/>
          <w:b/>
          <w:sz w:val="24"/>
          <w:szCs w:val="24"/>
        </w:rPr>
        <w:t>перемен</w:t>
      </w:r>
      <w:r w:rsidR="00D66A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24BE"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 w:rsidR="002424BE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2424BE">
        <w:rPr>
          <w:rFonts w:ascii="Times New Roman" w:hAnsi="Times New Roman" w:cs="Times New Roman"/>
          <w:b/>
          <w:sz w:val="24"/>
          <w:szCs w:val="24"/>
        </w:rPr>
        <w:t>, 10, 11</w:t>
      </w:r>
      <w:r w:rsidRPr="003B37D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969"/>
        <w:gridCol w:w="3685"/>
      </w:tblGrid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перемены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8:00–8:4</w:t>
            </w:r>
            <w:r w:rsidR="003B37DB"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37DB"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8:45–9:25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37DB"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9:30–10:1</w:t>
            </w:r>
            <w:r w:rsidR="003B37DB"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минут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10:30–11:1</w:t>
            </w:r>
            <w:r w:rsidR="003B37DB"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37DB"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6C2DDE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11:15–11</w:t>
            </w:r>
            <w:r w:rsidR="00717056"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37DB"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3B37DB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A64FE0" w:rsidRDefault="00717056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12:00–12:4</w:t>
            </w:r>
            <w:r w:rsidR="003B37DB"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7DB" w:rsidRPr="003B37DB" w:rsidRDefault="003B37DB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F34220" w:rsidRPr="003B37DB" w:rsidTr="003B37D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20" w:rsidRPr="00F34220" w:rsidRDefault="00F34220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342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20" w:rsidRPr="00F34220" w:rsidRDefault="004F776A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5BD9">
              <w:rPr>
                <w:color w:val="000000"/>
                <w:sz w:val="24"/>
                <w:szCs w:val="24"/>
              </w:rPr>
              <w:t>12:50–13:30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20" w:rsidRPr="00F34220" w:rsidRDefault="00F34220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4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DE75E5" w:rsidRDefault="00DE75E5" w:rsidP="00DE75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E5" w:rsidRPr="003B37DB" w:rsidRDefault="002424BE" w:rsidP="00DE75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6–8</w:t>
      </w:r>
      <w:r w:rsidR="00DE75E5" w:rsidRPr="003B37D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969"/>
        <w:gridCol w:w="3685"/>
      </w:tblGrid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перемены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12:50–13:3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13:35–14:1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14:35–15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15:20–16:0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16:05–16:4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3B37DB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A64FE0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16:50–17:3</w:t>
            </w:r>
            <w:r w:rsidRPr="00A64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3B37DB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DE75E5" w:rsidRPr="00DD5BD9" w:rsidTr="008B12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DD5BD9" w:rsidRDefault="00DE75E5" w:rsidP="001B57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DD5BD9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D9">
              <w:rPr>
                <w:color w:val="000000"/>
                <w:sz w:val="24"/>
                <w:szCs w:val="24"/>
              </w:rPr>
              <w:t>17:35–18:05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E5" w:rsidRPr="00DD5BD9" w:rsidRDefault="00DE75E5" w:rsidP="001B5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947052" w:rsidRPr="00DD5BD9" w:rsidRDefault="002424BE" w:rsidP="002424BE">
      <w:pPr>
        <w:spacing w:before="5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947052" w:rsidRPr="00DD5BD9">
        <w:rPr>
          <w:rFonts w:ascii="Times New Roman" w:hAnsi="Times New Roman" w:cs="Times New Roman"/>
          <w:b/>
          <w:sz w:val="24"/>
          <w:szCs w:val="24"/>
        </w:rPr>
        <w:t>6. Организация промежуточной аттестации</w:t>
      </w:r>
    </w:p>
    <w:p w:rsidR="00C1395D" w:rsidRDefault="00947052" w:rsidP="00947052">
      <w:pPr>
        <w:jc w:val="both"/>
        <w:rPr>
          <w:rFonts w:ascii="Times New Roman" w:hAnsi="Times New Roman" w:cs="Times New Roman"/>
          <w:sz w:val="24"/>
        </w:rPr>
      </w:pPr>
      <w:r w:rsidRPr="00DD5BD9">
        <w:rPr>
          <w:rFonts w:ascii="Times New Roman" w:hAnsi="Times New Roman" w:cs="Times New Roman"/>
          <w:sz w:val="24"/>
        </w:rPr>
        <w:t xml:space="preserve">          </w:t>
      </w:r>
      <w:r w:rsidR="00C1395D" w:rsidRPr="00DD5BD9">
        <w:rPr>
          <w:rFonts w:ascii="Times New Roman" w:hAnsi="Times New Roman" w:cs="Times New Roman"/>
          <w:sz w:val="24"/>
        </w:rPr>
        <w:t>Промежуточная аттестация в 5-9 классах проводится по четвертям.</w:t>
      </w:r>
      <w:r w:rsidR="00C1395D">
        <w:rPr>
          <w:rFonts w:ascii="Times New Roman" w:hAnsi="Times New Roman" w:cs="Times New Roman"/>
          <w:sz w:val="24"/>
        </w:rPr>
        <w:t xml:space="preserve"> </w:t>
      </w:r>
    </w:p>
    <w:p w:rsidR="00947052" w:rsidRPr="00C1395D" w:rsidRDefault="00C1395D" w:rsidP="0094705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947052" w:rsidRPr="00947052">
        <w:rPr>
          <w:rFonts w:ascii="Times New Roman" w:hAnsi="Times New Roman" w:cs="Times New Roman"/>
          <w:sz w:val="24"/>
          <w:szCs w:val="24"/>
        </w:rPr>
        <w:t xml:space="preserve">Промежуточная (годовая) </w:t>
      </w:r>
      <w:r w:rsidR="00947052">
        <w:rPr>
          <w:rFonts w:ascii="Times New Roman" w:hAnsi="Times New Roman" w:cs="Times New Roman"/>
          <w:sz w:val="24"/>
          <w:szCs w:val="24"/>
        </w:rPr>
        <w:t>аттестация в 5–9</w:t>
      </w:r>
      <w:r w:rsidR="00947052" w:rsidRPr="00947052">
        <w:rPr>
          <w:rFonts w:ascii="Times New Roman" w:hAnsi="Times New Roman" w:cs="Times New Roman"/>
          <w:sz w:val="24"/>
          <w:szCs w:val="24"/>
        </w:rPr>
        <w:t xml:space="preserve"> классах осуществляется в период с </w:t>
      </w:r>
      <w:r w:rsidR="00947052" w:rsidRPr="00947052">
        <w:rPr>
          <w:rFonts w:ascii="Times New Roman" w:hAnsi="Times New Roman" w:cs="Times New Roman"/>
          <w:sz w:val="24"/>
          <w:lang w:eastAsia="ru-RU"/>
        </w:rPr>
        <w:t>25 апреля по 17 мая</w:t>
      </w:r>
      <w:r w:rsidR="00B1638B">
        <w:rPr>
          <w:rFonts w:ascii="Times New Roman" w:hAnsi="Times New Roman" w:cs="Times New Roman"/>
          <w:sz w:val="24"/>
          <w:szCs w:val="24"/>
        </w:rPr>
        <w:t xml:space="preserve"> 2024</w:t>
      </w:r>
      <w:r w:rsidR="00947052" w:rsidRPr="00947052">
        <w:rPr>
          <w:rFonts w:ascii="Times New Roman" w:hAnsi="Times New Roman" w:cs="Times New Roman"/>
          <w:sz w:val="24"/>
          <w:szCs w:val="24"/>
        </w:rPr>
        <w:t xml:space="preserve"> года без прекращения образовательной деятельности в различных формах (диагностическая работа, тестирование и т.д.) </w:t>
      </w:r>
      <w:r w:rsidR="00947052" w:rsidRPr="00947052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947052" w:rsidRPr="00947052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каждому учебному предмету, курсу, дисциплине, модулю учебного плана. </w:t>
      </w:r>
    </w:p>
    <w:p w:rsidR="00947052" w:rsidRDefault="00947052" w:rsidP="00947052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052">
        <w:rPr>
          <w:rFonts w:ascii="Times New Roman" w:hAnsi="Times New Roman" w:cs="Times New Roman"/>
          <w:color w:val="000000"/>
          <w:sz w:val="24"/>
          <w:szCs w:val="24"/>
        </w:rPr>
        <w:t xml:space="preserve">Промежуточная (годовая) аттестация может быть проведена </w:t>
      </w:r>
      <w:r w:rsidRPr="00947052">
        <w:rPr>
          <w:rFonts w:ascii="Times New Roman" w:hAnsi="Times New Roman" w:cs="Times New Roman"/>
          <w:bCs/>
          <w:sz w:val="24"/>
          <w:szCs w:val="24"/>
        </w:rPr>
        <w:t>с использованием</w:t>
      </w:r>
      <w:r w:rsidRPr="0094705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электронного обучения </w:t>
      </w:r>
      <w:r w:rsidRPr="00947052">
        <w:rPr>
          <w:rFonts w:ascii="Times New Roman" w:hAnsi="Times New Roman" w:cs="Times New Roman"/>
          <w:bCs/>
          <w:sz w:val="24"/>
          <w:szCs w:val="24"/>
        </w:rPr>
        <w:t>и дистанционных образовательных технологий.</w:t>
      </w:r>
    </w:p>
    <w:p w:rsidR="002424BE" w:rsidRPr="00D66AF5" w:rsidRDefault="002424BE" w:rsidP="00D66AF5">
      <w:pPr>
        <w:spacing w:line="240" w:lineRule="auto"/>
        <w:ind w:firstLine="567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9753B4">
        <w:rPr>
          <w:rFonts w:ascii="Times New Roman" w:hAnsi="Times New Roman"/>
          <w:sz w:val="24"/>
          <w:szCs w:val="24"/>
        </w:rPr>
        <w:lastRenderedPageBreak/>
        <w:t xml:space="preserve">В пункт «Календарный учебный график» организационного раздела ООП ООО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производственного календаря и других вынужденных ограничительных мер. </w:t>
      </w:r>
    </w:p>
    <w:p w:rsidR="008B127D" w:rsidRDefault="008B127D" w:rsidP="008B1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КУГ для 5-9 классов (6-дневная учебная неделя)</w:t>
      </w:r>
    </w:p>
    <w:tbl>
      <w:tblPr>
        <w:tblW w:w="9802" w:type="dxa"/>
        <w:tblLook w:val="04A0" w:firstRow="1" w:lastRow="0" w:firstColumn="1" w:lastColumn="0" w:noHBand="0" w:noVBand="1"/>
      </w:tblPr>
      <w:tblGrid>
        <w:gridCol w:w="1187"/>
        <w:gridCol w:w="1624"/>
        <w:gridCol w:w="999"/>
        <w:gridCol w:w="1118"/>
        <w:gridCol w:w="1134"/>
        <w:gridCol w:w="1004"/>
        <w:gridCol w:w="1134"/>
        <w:gridCol w:w="1602"/>
      </w:tblGrid>
      <w:tr w:rsidR="008B127D" w:rsidRPr="00CC18FA" w:rsidTr="008B127D">
        <w:trPr>
          <w:trHeight w:val="7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Учебные  недели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понедельник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вторник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среда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четверг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суббота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Каникулы (дней)</w:t>
            </w:r>
          </w:p>
        </w:tc>
      </w:tr>
      <w:tr w:rsidR="008B127D" w:rsidRPr="00B578A7" w:rsidTr="008B127D">
        <w:trPr>
          <w:trHeight w:val="300"/>
        </w:trPr>
        <w:tc>
          <w:tcPr>
            <w:tcW w:w="9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1 четверть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4576AF" w:rsidRDefault="008B127D" w:rsidP="001B576D">
            <w:pPr>
              <w:spacing w:after="0" w:line="240" w:lineRule="auto"/>
              <w:jc w:val="center"/>
              <w:rPr>
                <w:b/>
                <w:bCs/>
                <w:color w:val="BFBFBF" w:themeColor="background1" w:themeShade="BF"/>
              </w:rPr>
            </w:pPr>
            <w:r w:rsidRPr="004576AF">
              <w:rPr>
                <w:b/>
                <w:bCs/>
                <w:color w:val="BFBFBF" w:themeColor="background1" w:themeShade="BF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2.09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4.09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5.09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6.09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7.09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12.09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19.09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21.09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28.09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30.09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3.10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05.10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7.10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9.10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10.10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12.10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17.10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19.10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21.10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24.10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320F3E" w:rsidRDefault="008B127D" w:rsidP="001B576D">
            <w:pPr>
              <w:spacing w:after="0" w:line="240" w:lineRule="auto"/>
              <w:rPr>
                <w:bCs/>
              </w:rPr>
            </w:pPr>
            <w:r w:rsidRPr="00320F3E">
              <w:rPr>
                <w:bCs/>
              </w:rPr>
              <w:t>27.10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0070C0"/>
                <w:vertAlign w:val="subscript"/>
              </w:rPr>
            </w:pPr>
            <w:r w:rsidRPr="00B578A7">
              <w:rPr>
                <w:b/>
                <w:bCs/>
                <w:color w:val="0070C0"/>
              </w:rPr>
              <w:t>28.10</w:t>
            </w:r>
            <w:r>
              <w:rPr>
                <w:b/>
                <w:bCs/>
                <w:color w:val="0070C0"/>
                <w:vertAlign w:val="subscript"/>
              </w:rPr>
              <w:t>к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b/>
                <w:bCs/>
                <w:color w:val="305496"/>
              </w:rPr>
            </w:pPr>
            <w:r w:rsidRPr="00B578A7">
              <w:rPr>
                <w:b/>
                <w:bCs/>
                <w:color w:val="305496"/>
              </w:rPr>
              <w:t>30.10</w:t>
            </w:r>
            <w:r w:rsidRPr="008B127D"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b/>
                <w:bCs/>
                <w:color w:val="305496"/>
              </w:rPr>
            </w:pPr>
            <w:r w:rsidRPr="00B578A7">
              <w:rPr>
                <w:b/>
                <w:bCs/>
                <w:color w:val="305496"/>
              </w:rPr>
              <w:t>31.10</w:t>
            </w:r>
            <w:r w:rsidRPr="008B127D"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1.11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02.11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3.11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4.11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9</w:t>
            </w:r>
            <w:r w:rsidRPr="00CC18FA">
              <w:rPr>
                <w:color w:val="000000"/>
              </w:rPr>
              <w:t xml:space="preserve"> осенние каникулы</w:t>
            </w:r>
          </w:p>
        </w:tc>
      </w:tr>
      <w:tr w:rsidR="008B127D" w:rsidRPr="00B578A7" w:rsidTr="008B127D">
        <w:trPr>
          <w:trHeight w:val="300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2 четверть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6.11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07.11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8.11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09.11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11.11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21.11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24.11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28.11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29.11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30.11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2.12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04.12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5.12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06.12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7.12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9.12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14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12.12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19.12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21.12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16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28.12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320F3E" w:rsidRDefault="008B127D" w:rsidP="001B576D">
            <w:pPr>
              <w:spacing w:after="0" w:line="240" w:lineRule="auto"/>
              <w:rPr>
                <w:bCs/>
                <w:color w:val="305496"/>
              </w:rPr>
            </w:pPr>
            <w:r w:rsidRPr="00320F3E">
              <w:rPr>
                <w:bCs/>
              </w:rPr>
              <w:t>29.12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30.12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01.01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02.01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03.01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04.01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05.01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305496"/>
                <w:vertAlign w:val="subscript"/>
              </w:rPr>
            </w:pPr>
            <w:r w:rsidRPr="00B578A7">
              <w:rPr>
                <w:b/>
                <w:bCs/>
                <w:color w:val="305496"/>
              </w:rPr>
              <w:t>06.01</w:t>
            </w:r>
            <w:r>
              <w:rPr>
                <w:b/>
                <w:bCs/>
                <w:color w:val="305496"/>
                <w:vertAlign w:val="subscript"/>
              </w:rPr>
              <w:t>к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CC18FA">
              <w:rPr>
                <w:color w:val="000000"/>
              </w:rPr>
              <w:t xml:space="preserve"> зимние каникулы</w:t>
            </w:r>
          </w:p>
        </w:tc>
      </w:tr>
      <w:tr w:rsidR="008B127D" w:rsidRPr="00B578A7" w:rsidTr="008B127D">
        <w:trPr>
          <w:trHeight w:val="300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четверть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8.01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09.01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12.01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19.01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24.01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29.01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30.01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01.02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02.02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3.02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5.02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6.02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08.02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10.02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22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12.02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13.02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14.02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15.02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16.02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17.02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19.02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20.02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21.02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22.02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b/>
                <w:bCs/>
                <w:color w:val="FF0000"/>
              </w:rPr>
            </w:pPr>
            <w:r w:rsidRPr="00B578A7">
              <w:rPr>
                <w:b/>
                <w:bCs/>
                <w:color w:val="FF0000"/>
              </w:rPr>
              <w:t>23.02</w:t>
            </w:r>
            <w:r w:rsidRPr="008B127D"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9D4961" w:rsidRDefault="008B127D" w:rsidP="001B576D">
            <w:pPr>
              <w:spacing w:after="0" w:line="240" w:lineRule="auto"/>
              <w:rPr>
                <w:bCs/>
              </w:rPr>
            </w:pPr>
            <w:r w:rsidRPr="009D4961">
              <w:rPr>
                <w:bCs/>
              </w:rPr>
              <w:t>24.02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29.02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02.03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4.03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5.03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6.03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7.03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08.03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11.03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12.03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15.03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16.03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Cs/>
                <w:vertAlign w:val="subscript"/>
              </w:rPr>
            </w:pPr>
            <w:r w:rsidRPr="004576AF">
              <w:rPr>
                <w:bCs/>
              </w:rPr>
              <w:t>18.03</w:t>
            </w:r>
            <w:r w:rsidR="00B27B72">
              <w:rPr>
                <w:bCs/>
                <w:vertAlign w:val="subscript"/>
              </w:rPr>
              <w:t xml:space="preserve">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19.03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20.03</w:t>
            </w:r>
            <w:r w:rsidRPr="008B127D">
              <w:rPr>
                <w:bCs/>
                <w:vertAlign w:val="subscript"/>
              </w:rPr>
              <w:t>впр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21.03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4576AF" w:rsidRDefault="008B127D" w:rsidP="001B576D">
            <w:pPr>
              <w:spacing w:after="0" w:line="240" w:lineRule="auto"/>
              <w:rPr>
                <w:bCs/>
              </w:rPr>
            </w:pPr>
            <w:r w:rsidRPr="004576AF">
              <w:rPr>
                <w:bCs/>
              </w:rPr>
              <w:t>22.03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7374A9">
              <w:rPr>
                <w:b/>
                <w:bCs/>
                <w:color w:val="FF0000"/>
              </w:rPr>
              <w:t>23.03</w:t>
            </w:r>
            <w:r w:rsidRPr="008B127D"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25.03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26.03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27.03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28.03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29.03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2F5496" w:themeColor="accent5" w:themeShade="BF"/>
                <w:vertAlign w:val="subscript"/>
              </w:rPr>
            </w:pPr>
            <w:r w:rsidRPr="004576AF">
              <w:rPr>
                <w:b/>
                <w:color w:val="2F5496" w:themeColor="accent5" w:themeShade="BF"/>
              </w:rPr>
              <w:t>30.03</w:t>
            </w:r>
            <w:r>
              <w:rPr>
                <w:b/>
                <w:color w:val="2F5496" w:themeColor="accent5" w:themeShade="BF"/>
                <w:vertAlign w:val="subscript"/>
              </w:rPr>
              <w:t>в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b/>
                <w:bCs/>
                <w:color w:val="000000"/>
              </w:rPr>
            </w:pPr>
            <w:r w:rsidRPr="00B578A7">
              <w:rPr>
                <w:color w:val="000000"/>
              </w:rPr>
              <w:t>9</w:t>
            </w:r>
            <w:r w:rsidRPr="00CC18FA">
              <w:rPr>
                <w:color w:val="000000"/>
              </w:rPr>
              <w:t xml:space="preserve"> весенние каникулы</w:t>
            </w:r>
            <w:r w:rsidRPr="00B578A7">
              <w:rPr>
                <w:b/>
                <w:bCs/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9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127D" w:rsidRPr="004576AF" w:rsidRDefault="008B127D" w:rsidP="001B576D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576AF">
              <w:rPr>
                <w:b/>
                <w:color w:val="000000"/>
              </w:rPr>
              <w:t>4 четверть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0070C0"/>
                <w:vertAlign w:val="subscript"/>
              </w:rPr>
            </w:pPr>
            <w:r w:rsidRPr="007374A9">
              <w:rPr>
                <w:b/>
                <w:color w:val="0070C0"/>
              </w:rPr>
              <w:t>1.04</w:t>
            </w:r>
            <w:r>
              <w:rPr>
                <w:b/>
                <w:color w:val="0070C0"/>
                <w:vertAlign w:val="subscript"/>
              </w:rPr>
              <w:t>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3.04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4.04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5.04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</w:t>
            </w:r>
            <w:bookmarkStart w:id="0" w:name="_GoBack"/>
            <w:bookmarkEnd w:id="0"/>
            <w:r w:rsidRPr="008B127D">
              <w:rPr>
                <w:bCs/>
                <w:vertAlign w:val="subscript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6.04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08.04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09.04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10.04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11.04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12.04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7374A9" w:rsidRDefault="008B127D" w:rsidP="001B576D">
            <w:pPr>
              <w:spacing w:after="0" w:line="240" w:lineRule="auto"/>
              <w:jc w:val="center"/>
              <w:rPr>
                <w:b/>
                <w:bCs/>
                <w:color w:val="A6A6A6" w:themeColor="background1" w:themeShade="A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FF0000"/>
                <w:vertAlign w:val="subscript"/>
              </w:rPr>
            </w:pPr>
            <w:r w:rsidRPr="007374A9">
              <w:rPr>
                <w:b/>
                <w:color w:val="FF0000"/>
              </w:rPr>
              <w:t>16.04</w:t>
            </w:r>
            <w:r>
              <w:rPr>
                <w:b/>
                <w:color w:val="FF0000"/>
                <w:vertAlign w:val="subscript"/>
              </w:rPr>
              <w:t>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17.04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19.04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20.04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24.04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26.04</w:t>
            </w:r>
            <w:r w:rsidRPr="008B127D">
              <w:rPr>
                <w:bCs/>
                <w:vertAlign w:val="subscript"/>
              </w:rPr>
              <w:t xml:space="preserve"> </w:t>
            </w:r>
            <w:proofErr w:type="spellStart"/>
            <w:r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27.04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FF0000"/>
                <w:vertAlign w:val="subscript"/>
              </w:rPr>
            </w:pPr>
            <w:r>
              <w:rPr>
                <w:b/>
                <w:color w:val="FF0000"/>
              </w:rPr>
              <w:t>29.04</w:t>
            </w:r>
            <w:r>
              <w:rPr>
                <w:b/>
                <w:color w:val="FF0000"/>
                <w:vertAlign w:val="subscript"/>
              </w:rPr>
              <w:t>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FF0000"/>
                <w:vertAlign w:val="subscript"/>
              </w:rPr>
            </w:pPr>
            <w:r w:rsidRPr="006E0DBA">
              <w:rPr>
                <w:b/>
                <w:color w:val="FF0000"/>
              </w:rPr>
              <w:t>30.04</w:t>
            </w:r>
            <w:r>
              <w:rPr>
                <w:b/>
                <w:color w:val="FF0000"/>
                <w:vertAlign w:val="subscript"/>
              </w:rPr>
              <w:t>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1.05</w:t>
            </w:r>
            <w:r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7374A9" w:rsidRDefault="008B127D" w:rsidP="001B576D">
            <w:pPr>
              <w:spacing w:after="0" w:line="240" w:lineRule="auto"/>
              <w:rPr>
                <w:bCs/>
              </w:rPr>
            </w:pPr>
            <w:r w:rsidRPr="007374A9">
              <w:rPr>
                <w:bCs/>
              </w:rPr>
              <w:t>02.05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7374A9" w:rsidRDefault="008B127D" w:rsidP="001B576D">
            <w:pPr>
              <w:spacing w:after="0" w:line="240" w:lineRule="auto"/>
              <w:rPr>
                <w:bCs/>
              </w:rPr>
            </w:pPr>
            <w:r w:rsidRPr="007374A9">
              <w:rPr>
                <w:bCs/>
              </w:rPr>
              <w:t>03.05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04.05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6.05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07.05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08.05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bCs/>
                <w:color w:val="FF0000"/>
                <w:vertAlign w:val="subscript"/>
              </w:rPr>
            </w:pPr>
            <w:r w:rsidRPr="00B578A7">
              <w:rPr>
                <w:b/>
                <w:bCs/>
                <w:color w:val="FF0000"/>
              </w:rPr>
              <w:t>09.05</w:t>
            </w:r>
            <w:r w:rsidRPr="008B127D">
              <w:rPr>
                <w:b/>
                <w:bCs/>
                <w:color w:val="FF0000"/>
                <w:vertAlign w:val="subscript"/>
              </w:rPr>
              <w:t>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8B127D" w:rsidRDefault="008B127D" w:rsidP="001B576D">
            <w:pPr>
              <w:spacing w:after="0" w:line="240" w:lineRule="auto"/>
              <w:rPr>
                <w:b/>
                <w:color w:val="FF0000"/>
                <w:vertAlign w:val="subscript"/>
              </w:rPr>
            </w:pPr>
            <w:r w:rsidRPr="007374A9">
              <w:rPr>
                <w:b/>
                <w:color w:val="FF0000"/>
              </w:rPr>
              <w:t>10.05</w:t>
            </w:r>
            <w:r>
              <w:rPr>
                <w:b/>
                <w:color w:val="FF0000"/>
                <w:vertAlign w:val="subscript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11.05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13.05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14.05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15.05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16.05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17.05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18.05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20.05</w:t>
            </w:r>
            <w:r w:rsidR="00AC3883" w:rsidRPr="008B127D">
              <w:rPr>
                <w:bCs/>
                <w:vertAlign w:val="subscript"/>
              </w:rPr>
              <w:t xml:space="preserve"> </w:t>
            </w:r>
            <w:proofErr w:type="spellStart"/>
            <w:r w:rsidR="00AC3883" w:rsidRPr="008B127D">
              <w:rPr>
                <w:bCs/>
                <w:vertAlign w:val="subscript"/>
              </w:rPr>
              <w:t>впр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</w:pPr>
            <w:r w:rsidRPr="00B578A7">
              <w:t> </w:t>
            </w:r>
            <w:r>
              <w:t>21.05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22.05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23.05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24.05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25.05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  <w:r w:rsidRPr="00B578A7">
              <w:rPr>
                <w:color w:val="000000"/>
              </w:rPr>
              <w:t> 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000000"/>
              </w:rPr>
            </w:pP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78A7">
              <w:rPr>
                <w:b/>
                <w:bCs/>
                <w:color w:val="000000"/>
              </w:rPr>
              <w:t>конец учебного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rPr>
                <w:color w:val="4472C4"/>
              </w:rPr>
            </w:pPr>
            <w:r w:rsidRPr="00B200E3">
              <w:t xml:space="preserve">Итого каникул: 27 </w:t>
            </w:r>
          </w:p>
        </w:tc>
      </w:tr>
      <w:tr w:rsidR="008B127D" w:rsidRPr="00CC18FA" w:rsidTr="008B127D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B578A7" w:rsidRDefault="008B127D" w:rsidP="001B576D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27D" w:rsidRPr="00942411" w:rsidRDefault="008B127D" w:rsidP="001B576D">
            <w:pPr>
              <w:spacing w:after="0" w:line="240" w:lineRule="auto"/>
            </w:pPr>
            <w:r w:rsidRPr="00942411">
              <w:t xml:space="preserve">летние каникулы  </w:t>
            </w:r>
          </w:p>
        </w:tc>
      </w:tr>
    </w:tbl>
    <w:p w:rsidR="008B127D" w:rsidRDefault="008B127D" w:rsidP="008B127D">
      <w:pPr>
        <w:rPr>
          <w:b/>
          <w:i/>
          <w:color w:val="000000"/>
          <w:sz w:val="28"/>
          <w:szCs w:val="28"/>
        </w:rPr>
      </w:pPr>
    </w:p>
    <w:p w:rsidR="008B127D" w:rsidRPr="00965D1F" w:rsidRDefault="008B127D" w:rsidP="008B127D">
      <w:pPr>
        <w:jc w:val="both"/>
        <w:rPr>
          <w:color w:val="000000"/>
        </w:rPr>
      </w:pPr>
      <w:r w:rsidRPr="00965D1F">
        <w:rPr>
          <w:color w:val="000000"/>
        </w:rPr>
        <w:t>Условные обозначения: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8647"/>
      </w:tblGrid>
      <w:tr w:rsidR="008B127D" w:rsidRPr="00B200E3" w:rsidTr="008B127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7D" w:rsidRPr="00B200E3" w:rsidRDefault="008B127D" w:rsidP="008B127D">
            <w:pPr>
              <w:rPr>
                <w:b/>
                <w:bCs/>
                <w:i/>
                <w:color w:val="4472C4"/>
              </w:rPr>
            </w:pPr>
            <w:r w:rsidRPr="00B200E3">
              <w:rPr>
                <w:b/>
                <w:bCs/>
                <w:i/>
                <w:color w:val="4472C4"/>
              </w:rPr>
              <w:t>К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7D" w:rsidRPr="00B200E3" w:rsidRDefault="008B127D" w:rsidP="008B127D">
            <w:pPr>
              <w:rPr>
                <w:i/>
              </w:rPr>
            </w:pPr>
            <w:r w:rsidRPr="00B200E3">
              <w:rPr>
                <w:i/>
                <w:color w:val="000000"/>
              </w:rPr>
              <w:t>каникулы</w:t>
            </w:r>
          </w:p>
        </w:tc>
      </w:tr>
      <w:tr w:rsidR="008B127D" w:rsidRPr="00B200E3" w:rsidTr="008B127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7D" w:rsidRPr="00B200E3" w:rsidRDefault="008B127D" w:rsidP="008B127D">
            <w:pPr>
              <w:rPr>
                <w:b/>
                <w:bCs/>
                <w:i/>
                <w:color w:val="FF0000"/>
              </w:rPr>
            </w:pPr>
            <w:r w:rsidRPr="00B200E3">
              <w:rPr>
                <w:b/>
                <w:bCs/>
                <w:i/>
                <w:color w:val="FF0000"/>
              </w:rPr>
              <w:t>В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7D" w:rsidRPr="00B200E3" w:rsidRDefault="008B127D" w:rsidP="008B127D">
            <w:pPr>
              <w:rPr>
                <w:i/>
                <w:color w:val="000000"/>
              </w:rPr>
            </w:pPr>
            <w:r w:rsidRPr="00B200E3">
              <w:rPr>
                <w:i/>
                <w:color w:val="000000"/>
              </w:rPr>
              <w:t xml:space="preserve"> выходные (праздничные дни)</w:t>
            </w:r>
          </w:p>
        </w:tc>
      </w:tr>
      <w:tr w:rsidR="008B127D" w:rsidRPr="00B200E3" w:rsidTr="008B127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noWrap/>
            <w:vAlign w:val="bottom"/>
          </w:tcPr>
          <w:p w:rsidR="008B127D" w:rsidRPr="00B200E3" w:rsidRDefault="008B127D" w:rsidP="008B127D">
            <w:pPr>
              <w:rPr>
                <w:b/>
                <w:bCs/>
                <w:i/>
                <w:color w:val="00B050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127D" w:rsidRPr="00B200E3" w:rsidRDefault="008B127D" w:rsidP="008B127D">
            <w:pPr>
              <w:rPr>
                <w:i/>
                <w:color w:val="000000"/>
              </w:rPr>
            </w:pPr>
            <w:r w:rsidRPr="00B200E3">
              <w:rPr>
                <w:i/>
                <w:color w:val="000000"/>
              </w:rPr>
              <w:t xml:space="preserve">Сроки проведения ВПР согласно приказу  </w:t>
            </w:r>
            <w:proofErr w:type="spellStart"/>
            <w:r w:rsidRPr="00B200E3">
              <w:rPr>
                <w:i/>
                <w:color w:val="000000"/>
              </w:rPr>
              <w:t>Рособрнадзора</w:t>
            </w:r>
            <w:proofErr w:type="spellEnd"/>
            <w:r w:rsidRPr="00B200E3">
              <w:rPr>
                <w:i/>
                <w:color w:val="000000"/>
              </w:rPr>
              <w:t xml:space="preserve"> от 25.12.2022г. №1282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</w:t>
            </w:r>
          </w:p>
        </w:tc>
      </w:tr>
      <w:tr w:rsidR="008B127D" w:rsidRPr="00B200E3" w:rsidTr="008B127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538135" w:themeFill="accent6" w:themeFillShade="BF"/>
            <w:noWrap/>
            <w:vAlign w:val="bottom"/>
          </w:tcPr>
          <w:p w:rsidR="008B127D" w:rsidRPr="00B200E3" w:rsidRDefault="008B127D" w:rsidP="008B127D">
            <w:pPr>
              <w:rPr>
                <w:b/>
                <w:bCs/>
                <w:i/>
                <w:color w:val="00B050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127D" w:rsidRPr="00B200E3" w:rsidRDefault="008B127D" w:rsidP="008B127D">
            <w:pPr>
              <w:rPr>
                <w:i/>
                <w:color w:val="000000"/>
              </w:rPr>
            </w:pPr>
            <w:r w:rsidRPr="00B200E3">
              <w:rPr>
                <w:i/>
                <w:color w:val="000000"/>
              </w:rPr>
              <w:t>Сроки ОГЭ</w:t>
            </w:r>
          </w:p>
        </w:tc>
      </w:tr>
    </w:tbl>
    <w:p w:rsidR="008B127D" w:rsidRPr="008B127D" w:rsidRDefault="00D66AF5" w:rsidP="00D66A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</w:t>
      </w:r>
      <w:r w:rsidR="008B127D" w:rsidRPr="008B127D">
        <w:rPr>
          <w:rFonts w:ascii="Times New Roman" w:hAnsi="Times New Roman" w:cs="Times New Roman"/>
          <w:b/>
          <w:i/>
          <w:color w:val="FF0000"/>
          <w:sz w:val="24"/>
          <w:szCs w:val="24"/>
        </w:rPr>
        <w:t>Комментарий:</w:t>
      </w:r>
      <w:r w:rsidR="008B127D" w:rsidRPr="008B127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="008B127D" w:rsidRPr="008B127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8B127D"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 целях реализации учебного плана ООП ООО в полном объеме рекомендуется использовать резервные часы программы, уплотнение учебного материала, объединение смежных тем, самостоятельное изучение несложных тем.  </w:t>
      </w:r>
    </w:p>
    <w:p w:rsidR="008B127D" w:rsidRPr="008B127D" w:rsidRDefault="008B127D" w:rsidP="008B12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b/>
          <w:color w:val="000000"/>
          <w:sz w:val="24"/>
          <w:szCs w:val="24"/>
        </w:rPr>
        <w:t>Начало учебного года</w:t>
      </w:r>
      <w:r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 -1.09.2023г.</w:t>
      </w:r>
    </w:p>
    <w:p w:rsidR="008B127D" w:rsidRPr="008B127D" w:rsidRDefault="008B127D" w:rsidP="008B12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b/>
          <w:color w:val="000000"/>
          <w:sz w:val="24"/>
          <w:szCs w:val="24"/>
        </w:rPr>
        <w:t>Конец учебного года</w:t>
      </w:r>
      <w:r w:rsidRPr="008B127D">
        <w:rPr>
          <w:rFonts w:ascii="Times New Roman" w:hAnsi="Times New Roman" w:cs="Times New Roman"/>
          <w:color w:val="000000"/>
          <w:sz w:val="24"/>
          <w:szCs w:val="24"/>
        </w:rPr>
        <w:t>: – 25.05.2024г. (в соответствии с ФОП ООО).</w:t>
      </w:r>
    </w:p>
    <w:p w:rsidR="008B127D" w:rsidRPr="008B127D" w:rsidRDefault="008B127D" w:rsidP="00C00B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>1-я четверть:</w:t>
      </w:r>
      <w:r w:rsidR="00C00B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27D">
        <w:rPr>
          <w:rFonts w:ascii="Times New Roman" w:hAnsi="Times New Roman" w:cs="Times New Roman"/>
          <w:color w:val="000000"/>
          <w:sz w:val="24"/>
          <w:szCs w:val="24"/>
        </w:rPr>
        <w:t>1.09.2023-28.10.2023 – для 6-дневной учебной недели;</w:t>
      </w:r>
    </w:p>
    <w:p w:rsidR="008B127D" w:rsidRPr="008B127D" w:rsidRDefault="008B127D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>2-я четверть: 07.11.2023-30.12.2023 – для 6-дневной учебной недели;</w:t>
      </w:r>
    </w:p>
    <w:p w:rsidR="008B127D" w:rsidRPr="008B127D" w:rsidRDefault="008B127D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>3-я четверть: 09.01.2024-22.03.2024 – для 6-дневной учебной недели</w:t>
      </w:r>
    </w:p>
    <w:p w:rsidR="008B127D" w:rsidRPr="008B127D" w:rsidRDefault="00C00BD5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4-я четверть: </w:t>
      </w:r>
      <w:r w:rsidR="008B127D" w:rsidRPr="008B127D">
        <w:rPr>
          <w:rFonts w:ascii="Times New Roman" w:hAnsi="Times New Roman" w:cs="Times New Roman"/>
          <w:color w:val="000000"/>
          <w:sz w:val="24"/>
          <w:szCs w:val="24"/>
        </w:rPr>
        <w:t>02.04.2024- 25.05.2024– для 6-дневной учебной недели</w:t>
      </w:r>
    </w:p>
    <w:p w:rsidR="008B127D" w:rsidRPr="008B127D" w:rsidRDefault="008B127D" w:rsidP="008B12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Каникулы: </w:t>
      </w:r>
    </w:p>
    <w:p w:rsidR="008B127D" w:rsidRPr="008B127D" w:rsidRDefault="008B127D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осенние каникулы: 29.10.2023- 6.11.2023 - для 6-дневной учебной недели; </w:t>
      </w:r>
    </w:p>
    <w:p w:rsidR="008B127D" w:rsidRPr="008B127D" w:rsidRDefault="008B127D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>зимние каникулы: 31.12.2023-8.01.2024 - для 6-дневной учебной недели;</w:t>
      </w:r>
    </w:p>
    <w:p w:rsidR="008B127D" w:rsidRPr="008B127D" w:rsidRDefault="008B127D" w:rsidP="00C00B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весенние каникулы: 23.03.2024-1.04.2024 - для 6-дневной учебной недели, </w:t>
      </w:r>
    </w:p>
    <w:p w:rsidR="008B127D" w:rsidRPr="008B127D" w:rsidRDefault="008B127D" w:rsidP="008B12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>летние каникулы: 26.05.2024-1.09.2024г.</w:t>
      </w:r>
    </w:p>
    <w:p w:rsidR="008B127D" w:rsidRPr="008B127D" w:rsidRDefault="008B127D" w:rsidP="008B12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Сроки ОГЭ в 9 классах: </w:t>
      </w:r>
      <w:r w:rsidRPr="008B127D">
        <w:rPr>
          <w:rFonts w:ascii="Times New Roman" w:hAnsi="Times New Roman" w:cs="Times New Roman"/>
          <w:color w:val="000000"/>
          <w:sz w:val="24"/>
          <w:szCs w:val="24"/>
        </w:rPr>
        <w:t>основной этап - 24 мая по 1июля 2024 года.</w:t>
      </w:r>
    </w:p>
    <w:p w:rsidR="008B127D" w:rsidRPr="008B127D" w:rsidRDefault="008B127D" w:rsidP="008B12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В 9 классе количество учебных недель сокращено, т.к. по приказу </w:t>
      </w:r>
      <w:proofErr w:type="spellStart"/>
      <w:r w:rsidRPr="008B127D"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Pr="008B127D">
        <w:rPr>
          <w:rFonts w:ascii="Times New Roman" w:hAnsi="Times New Roman" w:cs="Times New Roman"/>
          <w:color w:val="000000"/>
          <w:sz w:val="24"/>
          <w:szCs w:val="24"/>
        </w:rPr>
        <w:t xml:space="preserve"> с 24 мая начинается основной этап ОГЭ.  Нормативным обоснованием невыполнения календарного графика в 9 классе является приказ </w:t>
      </w:r>
      <w:proofErr w:type="spellStart"/>
      <w:r w:rsidRPr="008B127D"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Pr="008B12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7052" w:rsidRDefault="00947052" w:rsidP="002F01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705" w:rsidRPr="00C00705" w:rsidRDefault="00C00705" w:rsidP="00F51B6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00705" w:rsidRPr="00C00705" w:rsidSect="00B6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291"/>
    <w:multiLevelType w:val="multilevel"/>
    <w:tmpl w:val="3F4CAA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34E5BB7"/>
    <w:multiLevelType w:val="multilevel"/>
    <w:tmpl w:val="A33E2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1F3D04"/>
    <w:multiLevelType w:val="multilevel"/>
    <w:tmpl w:val="F7E236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07C7852"/>
    <w:multiLevelType w:val="multilevel"/>
    <w:tmpl w:val="44CA6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62984015"/>
    <w:multiLevelType w:val="hybridMultilevel"/>
    <w:tmpl w:val="11CE7842"/>
    <w:lvl w:ilvl="0" w:tplc="28F4838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F9083B"/>
    <w:multiLevelType w:val="multilevel"/>
    <w:tmpl w:val="D01C70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09B4"/>
    <w:rsid w:val="00002300"/>
    <w:rsid w:val="00054ED9"/>
    <w:rsid w:val="00085A9B"/>
    <w:rsid w:val="0009562B"/>
    <w:rsid w:val="000A38A5"/>
    <w:rsid w:val="000B4A05"/>
    <w:rsid w:val="000B5148"/>
    <w:rsid w:val="000C10A8"/>
    <w:rsid w:val="000D0860"/>
    <w:rsid w:val="001613AF"/>
    <w:rsid w:val="00176637"/>
    <w:rsid w:val="001B1BC5"/>
    <w:rsid w:val="001B576D"/>
    <w:rsid w:val="001C51FF"/>
    <w:rsid w:val="001C662E"/>
    <w:rsid w:val="00223AA0"/>
    <w:rsid w:val="002424BE"/>
    <w:rsid w:val="002F017D"/>
    <w:rsid w:val="00303F04"/>
    <w:rsid w:val="00305404"/>
    <w:rsid w:val="00345CC0"/>
    <w:rsid w:val="00356140"/>
    <w:rsid w:val="003B37DB"/>
    <w:rsid w:val="003C0C98"/>
    <w:rsid w:val="003C68C0"/>
    <w:rsid w:val="00460AEA"/>
    <w:rsid w:val="004B68F5"/>
    <w:rsid w:val="004C6F1D"/>
    <w:rsid w:val="004F776A"/>
    <w:rsid w:val="00525D70"/>
    <w:rsid w:val="00546C6F"/>
    <w:rsid w:val="005470B5"/>
    <w:rsid w:val="00550CDB"/>
    <w:rsid w:val="0055342C"/>
    <w:rsid w:val="00556BCC"/>
    <w:rsid w:val="0056207B"/>
    <w:rsid w:val="005B3B12"/>
    <w:rsid w:val="005C0806"/>
    <w:rsid w:val="005D0E39"/>
    <w:rsid w:val="00644A12"/>
    <w:rsid w:val="00653DAF"/>
    <w:rsid w:val="00671EB7"/>
    <w:rsid w:val="006904D7"/>
    <w:rsid w:val="00692118"/>
    <w:rsid w:val="006940FC"/>
    <w:rsid w:val="006B29AB"/>
    <w:rsid w:val="006C2DDE"/>
    <w:rsid w:val="006E1E97"/>
    <w:rsid w:val="00717056"/>
    <w:rsid w:val="00747956"/>
    <w:rsid w:val="00751061"/>
    <w:rsid w:val="00764C5B"/>
    <w:rsid w:val="007C0CA0"/>
    <w:rsid w:val="008347B5"/>
    <w:rsid w:val="0086019F"/>
    <w:rsid w:val="008726BF"/>
    <w:rsid w:val="0088215E"/>
    <w:rsid w:val="00887E06"/>
    <w:rsid w:val="008B127D"/>
    <w:rsid w:val="0090638A"/>
    <w:rsid w:val="00936E7C"/>
    <w:rsid w:val="00946067"/>
    <w:rsid w:val="00947052"/>
    <w:rsid w:val="00960910"/>
    <w:rsid w:val="00A21BC9"/>
    <w:rsid w:val="00A6092A"/>
    <w:rsid w:val="00A64FE0"/>
    <w:rsid w:val="00A66C3C"/>
    <w:rsid w:val="00AB2234"/>
    <w:rsid w:val="00AC3883"/>
    <w:rsid w:val="00B1638B"/>
    <w:rsid w:val="00B27B72"/>
    <w:rsid w:val="00B47422"/>
    <w:rsid w:val="00B5787D"/>
    <w:rsid w:val="00B64218"/>
    <w:rsid w:val="00BB4143"/>
    <w:rsid w:val="00BD5FD8"/>
    <w:rsid w:val="00BE0692"/>
    <w:rsid w:val="00BE7E66"/>
    <w:rsid w:val="00BF6EAF"/>
    <w:rsid w:val="00C00705"/>
    <w:rsid w:val="00C00BD5"/>
    <w:rsid w:val="00C1395D"/>
    <w:rsid w:val="00C209B4"/>
    <w:rsid w:val="00C43FDA"/>
    <w:rsid w:val="00C57805"/>
    <w:rsid w:val="00C61CEB"/>
    <w:rsid w:val="00CE384E"/>
    <w:rsid w:val="00CF380E"/>
    <w:rsid w:val="00D56264"/>
    <w:rsid w:val="00D61844"/>
    <w:rsid w:val="00D66AF5"/>
    <w:rsid w:val="00D804B6"/>
    <w:rsid w:val="00DC2434"/>
    <w:rsid w:val="00DD5BD9"/>
    <w:rsid w:val="00DE60AF"/>
    <w:rsid w:val="00DE75E5"/>
    <w:rsid w:val="00EA2EDE"/>
    <w:rsid w:val="00EC6081"/>
    <w:rsid w:val="00EE00E2"/>
    <w:rsid w:val="00F121F9"/>
    <w:rsid w:val="00F1279B"/>
    <w:rsid w:val="00F219BC"/>
    <w:rsid w:val="00F2654F"/>
    <w:rsid w:val="00F30FBB"/>
    <w:rsid w:val="00F34220"/>
    <w:rsid w:val="00F51B64"/>
    <w:rsid w:val="00F55107"/>
    <w:rsid w:val="00FF1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5B1F"/>
  <w15:docId w15:val="{8E4190DB-7D05-4A24-BF0C-6983D50D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7D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1"/>
    <w:qFormat/>
    <w:rsid w:val="002F017D"/>
    <w:pPr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a5">
    <w:name w:val="Подзаголовок Знак"/>
    <w:basedOn w:val="a0"/>
    <w:uiPriority w:val="11"/>
    <w:rsid w:val="002F017D"/>
    <w:rPr>
      <w:rFonts w:eastAsiaTheme="minorEastAsia"/>
      <w:color w:val="5A5A5A" w:themeColor="text1" w:themeTint="A5"/>
      <w:spacing w:val="15"/>
      <w:lang w:eastAsia="ar-SA"/>
    </w:rPr>
  </w:style>
  <w:style w:type="paragraph" w:styleId="a6">
    <w:name w:val="List Paragraph"/>
    <w:basedOn w:val="a"/>
    <w:link w:val="a7"/>
    <w:uiPriority w:val="34"/>
    <w:qFormat/>
    <w:rsid w:val="002F017D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Подзаголовок Знак1"/>
    <w:link w:val="a3"/>
    <w:rsid w:val="002F017D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customStyle="1" w:styleId="ConsPlusNormal">
    <w:name w:val="ConsPlusNormal"/>
    <w:rsid w:val="002F01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2F01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2F017D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2F017D"/>
    <w:rPr>
      <w:rFonts w:ascii="Calibri" w:eastAsia="Times New Roman" w:hAnsi="Calibri" w:cs="Calibri"/>
      <w:lang w:eastAsia="ar-SA"/>
    </w:rPr>
  </w:style>
  <w:style w:type="paragraph" w:styleId="a9">
    <w:name w:val="No Spacing"/>
    <w:aliases w:val="основа"/>
    <w:link w:val="aa"/>
    <w:uiPriority w:val="1"/>
    <w:qFormat/>
    <w:rsid w:val="00CF380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a">
    <w:name w:val="Без интервала Знак"/>
    <w:aliases w:val="основа Знак"/>
    <w:link w:val="a9"/>
    <w:uiPriority w:val="1"/>
    <w:locked/>
    <w:rsid w:val="00BF6EAF"/>
    <w:rPr>
      <w:rFonts w:ascii="Calibri" w:eastAsia="Times New Roman" w:hAnsi="Calibri" w:cs="Calibri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47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474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1A9B-7314-4EBD-A076-887A5A97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Джандар Шаипов</dc:creator>
  <cp:keywords/>
  <dc:description/>
  <cp:lastModifiedBy>soch</cp:lastModifiedBy>
  <cp:revision>98</cp:revision>
  <cp:lastPrinted>2023-10-03T13:43:00Z</cp:lastPrinted>
  <dcterms:created xsi:type="dcterms:W3CDTF">2019-08-21T07:35:00Z</dcterms:created>
  <dcterms:modified xsi:type="dcterms:W3CDTF">2024-02-17T06:46:00Z</dcterms:modified>
</cp:coreProperties>
</file>